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A2FC4" w14:textId="2FA65C6C" w:rsidR="007603E9" w:rsidRPr="00DF1A0E" w:rsidRDefault="007603E9" w:rsidP="007603E9">
      <w:pPr>
        <w:pStyle w:val="Titlu2"/>
        <w:ind w:left="1004"/>
        <w:jc w:val="right"/>
        <w:rPr>
          <w:rFonts w:ascii="Trebuchet MS" w:hAnsi="Trebuchet MS"/>
          <w:bCs/>
          <w:i/>
          <w:iCs/>
          <w:sz w:val="22"/>
          <w:szCs w:val="22"/>
        </w:rPr>
      </w:pPr>
      <w:bookmarkStart w:id="0" w:name="_Toc146885095"/>
      <w:bookmarkStart w:id="1" w:name="_Toc153800679"/>
      <w:r w:rsidRPr="00DF1A0E">
        <w:rPr>
          <w:rFonts w:ascii="Trebuchet MS" w:hAnsi="Trebuchet MS"/>
          <w:bCs/>
          <w:i/>
          <w:iCs/>
          <w:sz w:val="22"/>
          <w:szCs w:val="22"/>
        </w:rPr>
        <w:t xml:space="preserve">Anexa </w:t>
      </w:r>
      <w:r w:rsidR="00DF1A0E">
        <w:rPr>
          <w:rFonts w:ascii="Trebuchet MS" w:hAnsi="Trebuchet MS"/>
          <w:bCs/>
          <w:i/>
          <w:iCs/>
          <w:sz w:val="22"/>
          <w:szCs w:val="22"/>
        </w:rPr>
        <w:t>8</w:t>
      </w:r>
      <w:r w:rsidRPr="00DF1A0E">
        <w:rPr>
          <w:rFonts w:ascii="Trebuchet MS" w:hAnsi="Trebuchet MS"/>
          <w:bCs/>
          <w:i/>
          <w:iCs/>
          <w:sz w:val="22"/>
          <w:szCs w:val="22"/>
        </w:rPr>
        <w:t xml:space="preserve"> - Acord de parteneriat</w:t>
      </w:r>
      <w:bookmarkEnd w:id="0"/>
      <w:bookmarkEnd w:id="1"/>
    </w:p>
    <w:p w14:paraId="71F74D3D" w14:textId="77777777" w:rsidR="007603E9" w:rsidRDefault="007603E9" w:rsidP="007603E9">
      <w:pPr>
        <w:rPr>
          <w:rFonts w:ascii="Trebuchet MS" w:hAnsi="Trebuchet MS"/>
        </w:rPr>
      </w:pPr>
    </w:p>
    <w:p w14:paraId="375B1199" w14:textId="77777777" w:rsidR="007603E9" w:rsidRDefault="007603E9" w:rsidP="007603E9">
      <w:pPr>
        <w:pStyle w:val="Titlu"/>
        <w:spacing w:before="0" w:after="0"/>
        <w:contextualSpacing/>
        <w:jc w:val="center"/>
        <w:rPr>
          <w:rFonts w:ascii="Trebuchet MS" w:hAnsi="Trebuchet MS" w:cstheme="minorHAnsi"/>
          <w:sz w:val="22"/>
          <w:szCs w:val="22"/>
        </w:rPr>
      </w:pPr>
      <w:r>
        <w:rPr>
          <w:rFonts w:ascii="Trebuchet MS" w:hAnsi="Trebuchet MS" w:cstheme="minorHAnsi"/>
          <w:sz w:val="22"/>
          <w:szCs w:val="22"/>
        </w:rPr>
        <w:t>ACORD DE PARTENERIAT</w:t>
      </w:r>
    </w:p>
    <w:p w14:paraId="3BBEFEE9" w14:textId="77777777" w:rsidR="007603E9" w:rsidRDefault="007603E9" w:rsidP="007603E9">
      <w:pPr>
        <w:spacing w:after="0"/>
        <w:contextualSpacing/>
        <w:jc w:val="center"/>
        <w:rPr>
          <w:rFonts w:ascii="Trebuchet MS" w:hAnsi="Trebuchet MS" w:cstheme="minorHAnsi"/>
          <w:b/>
          <w:bCs/>
        </w:rPr>
      </w:pPr>
    </w:p>
    <w:p w14:paraId="294612CD" w14:textId="77777777" w:rsidR="007603E9" w:rsidRDefault="007603E9" w:rsidP="007603E9">
      <w:pPr>
        <w:pStyle w:val="Listparagraf"/>
        <w:tabs>
          <w:tab w:val="left" w:pos="284"/>
          <w:tab w:val="left" w:pos="567"/>
        </w:tabs>
        <w:spacing w:after="0" w:line="240" w:lineRule="auto"/>
        <w:ind w:left="993"/>
        <w:jc w:val="both"/>
        <w:rPr>
          <w:rFonts w:ascii="Trebuchet MS" w:hAnsi="Trebuchet MS" w:cstheme="minorHAnsi"/>
        </w:rPr>
      </w:pPr>
    </w:p>
    <w:p w14:paraId="004C1A5E" w14:textId="77777777" w:rsidR="007603E9" w:rsidRDefault="007603E9" w:rsidP="007603E9">
      <w:pPr>
        <w:pStyle w:val="Titlu5"/>
        <w:keepLines w:val="0"/>
        <w:numPr>
          <w:ilvl w:val="0"/>
          <w:numId w:val="1"/>
        </w:numPr>
        <w:tabs>
          <w:tab w:val="num" w:pos="360"/>
        </w:tabs>
        <w:spacing w:before="0" w:after="0" w:line="240" w:lineRule="auto"/>
        <w:ind w:left="432" w:hanging="360"/>
        <w:contextualSpacing/>
        <w:rPr>
          <w:rFonts w:ascii="Trebuchet MS" w:hAnsi="Trebuchet MS" w:cstheme="minorHAnsi"/>
        </w:rPr>
      </w:pPr>
      <w:r>
        <w:rPr>
          <w:rFonts w:ascii="Trebuchet MS" w:hAnsi="Trebuchet MS" w:cstheme="minorHAnsi"/>
        </w:rPr>
        <w:t>Părțile</w:t>
      </w:r>
    </w:p>
    <w:p w14:paraId="029C3E1A" w14:textId="77777777" w:rsidR="007603E9" w:rsidRDefault="007603E9" w:rsidP="007603E9">
      <w:pPr>
        <w:rPr>
          <w:rFonts w:ascii="Trebuchet MS" w:hAnsi="Trebuchet MS" w:cstheme="minorHAnsi"/>
        </w:rPr>
      </w:pPr>
    </w:p>
    <w:p w14:paraId="3F071688" w14:textId="77777777" w:rsidR="007603E9" w:rsidRDefault="007603E9" w:rsidP="007603E9">
      <w:pPr>
        <w:keepNext/>
        <w:spacing w:after="0" w:line="240" w:lineRule="auto"/>
        <w:contextualSpacing/>
        <w:outlineLvl w:val="4"/>
        <w:rPr>
          <w:rFonts w:ascii="Trebuchet MS" w:hAnsi="Trebuchet MS"/>
          <w:b/>
          <w:bCs/>
        </w:rPr>
      </w:pPr>
    </w:p>
    <w:p w14:paraId="0DF83245"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codul fiscal</w:t>
      </w:r>
      <w:r>
        <w:rPr>
          <w:rFonts w:ascii="Trebuchet MS" w:hAnsi="Trebuchet MS"/>
          <w:vertAlign w:val="superscript"/>
        </w:rPr>
        <w:footnoteReference w:id="1"/>
      </w:r>
      <w:r>
        <w:rPr>
          <w:rFonts w:ascii="Trebuchet MS" w:hAnsi="Trebuchet MS"/>
        </w:rPr>
        <w:t xml:space="preserve"> </w:t>
      </w:r>
      <w:r>
        <w:rPr>
          <w:rFonts w:ascii="Trebuchet MS" w:hAnsi="Trebuchet MS" w:cs="Arial"/>
          <w:i/>
          <w:iCs/>
          <w:lang w:eastAsia="sk-SK"/>
        </w:rPr>
        <w:t>…,</w:t>
      </w:r>
      <w:r>
        <w:rPr>
          <w:rFonts w:ascii="Trebuchet MS" w:hAnsi="Trebuchet MS"/>
        </w:rPr>
        <w:t xml:space="preserve"> având calitatea de </w:t>
      </w:r>
      <w:r>
        <w:rPr>
          <w:rFonts w:ascii="Trebuchet MS" w:hAnsi="Trebuchet MS"/>
          <w:b/>
          <w:bCs/>
        </w:rPr>
        <w:t>Lider de parteneriat</w:t>
      </w:r>
      <w:r>
        <w:rPr>
          <w:rFonts w:ascii="Trebuchet MS" w:hAnsi="Trebuchet MS"/>
        </w:rPr>
        <w:t>/</w:t>
      </w:r>
      <w:r>
        <w:rPr>
          <w:rFonts w:ascii="Trebuchet MS" w:hAnsi="Trebuchet MS"/>
          <w:b/>
          <w:bCs/>
        </w:rPr>
        <w:t xml:space="preserve">Partener 1 </w:t>
      </w:r>
    </w:p>
    <w:p w14:paraId="05AD3093"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xml:space="preserve">, codul fiscal </w:t>
      </w:r>
      <w:r>
        <w:rPr>
          <w:rFonts w:ascii="Trebuchet MS" w:hAnsi="Trebuchet MS" w:cs="Arial"/>
          <w:i/>
          <w:iCs/>
          <w:lang w:eastAsia="sk-SK"/>
        </w:rPr>
        <w:t>…</w:t>
      </w:r>
      <w:r>
        <w:rPr>
          <w:rFonts w:ascii="Trebuchet MS" w:hAnsi="Trebuchet MS"/>
        </w:rPr>
        <w:t xml:space="preserve">, având calitatea de </w:t>
      </w:r>
      <w:r>
        <w:rPr>
          <w:rFonts w:ascii="Trebuchet MS" w:hAnsi="Trebuchet MS"/>
          <w:b/>
          <w:bCs/>
        </w:rPr>
        <w:t>membru 2/Partener 2</w:t>
      </w:r>
    </w:p>
    <w:p w14:paraId="602D3105" w14:textId="77777777" w:rsidR="007603E9" w:rsidRDefault="007603E9" w:rsidP="007603E9">
      <w:pPr>
        <w:numPr>
          <w:ilvl w:val="0"/>
          <w:numId w:val="2"/>
        </w:numPr>
        <w:spacing w:after="0" w:line="240" w:lineRule="auto"/>
        <w:contextualSpacing/>
        <w:jc w:val="both"/>
        <w:rPr>
          <w:rFonts w:ascii="Trebuchet MS" w:hAnsi="Trebuchet MS"/>
        </w:rPr>
      </w:pPr>
      <w:r>
        <w:rPr>
          <w:rFonts w:ascii="Trebuchet MS" w:hAnsi="Trebuchet MS" w:cs="Arial"/>
          <w:i/>
          <w:iCs/>
          <w:lang w:eastAsia="sk-SK"/>
        </w:rPr>
        <w:t>denumirea completă a organizației</w:t>
      </w:r>
      <w:r>
        <w:rPr>
          <w:rFonts w:ascii="Trebuchet MS" w:hAnsi="Trebuchet MS"/>
        </w:rPr>
        <w:t xml:space="preserve">, cu sediul în </w:t>
      </w:r>
      <w:r>
        <w:rPr>
          <w:rFonts w:ascii="Trebuchet MS" w:hAnsi="Trebuchet MS" w:cs="Arial"/>
          <w:i/>
          <w:iCs/>
          <w:lang w:eastAsia="sk-SK"/>
        </w:rPr>
        <w:t>adresa sediului</w:t>
      </w:r>
      <w:r>
        <w:rPr>
          <w:rFonts w:ascii="Trebuchet MS" w:hAnsi="Trebuchet MS"/>
        </w:rPr>
        <w:t xml:space="preserve">, codul fiscal …, având calitatea de </w:t>
      </w:r>
      <w:r>
        <w:rPr>
          <w:rFonts w:ascii="Trebuchet MS" w:hAnsi="Trebuchet MS"/>
          <w:b/>
        </w:rPr>
        <w:t>membru n/</w:t>
      </w:r>
      <w:r>
        <w:rPr>
          <w:rFonts w:ascii="Trebuchet MS" w:hAnsi="Trebuchet MS"/>
          <w:b/>
          <w:bCs/>
        </w:rPr>
        <w:t>Partener n,</w:t>
      </w:r>
      <w:r>
        <w:rPr>
          <w:rFonts w:ascii="Trebuchet MS" w:hAnsi="Trebuchet MS"/>
        </w:rPr>
        <w:t xml:space="preserve"> </w:t>
      </w:r>
      <w:r>
        <w:rPr>
          <w:rFonts w:ascii="Trebuchet MS" w:hAnsi="Trebuchet MS"/>
          <w:i/>
          <w:iCs/>
        </w:rPr>
        <w:t>n= numărul total de membri ai parteneriatului</w:t>
      </w:r>
    </w:p>
    <w:p w14:paraId="40BE80CE" w14:textId="77777777" w:rsidR="007603E9" w:rsidRDefault="007603E9" w:rsidP="007603E9">
      <w:pPr>
        <w:spacing w:after="0"/>
        <w:contextualSpacing/>
        <w:rPr>
          <w:rFonts w:ascii="Trebuchet MS" w:hAnsi="Trebuchet MS" w:cstheme="minorHAnsi"/>
          <w:b/>
          <w:bCs/>
          <w:i/>
          <w:iCs/>
          <w:lang w:eastAsia="sk-SK"/>
        </w:rPr>
      </w:pPr>
    </w:p>
    <w:p w14:paraId="67603F91" w14:textId="77777777" w:rsidR="007603E9" w:rsidRDefault="007603E9" w:rsidP="007603E9">
      <w:pPr>
        <w:spacing w:after="0"/>
        <w:contextualSpacing/>
        <w:rPr>
          <w:rFonts w:ascii="Trebuchet MS" w:hAnsi="Trebuchet MS" w:cstheme="minorHAnsi"/>
        </w:rPr>
      </w:pPr>
      <w:r>
        <w:rPr>
          <w:rFonts w:ascii="Trebuchet MS" w:hAnsi="Trebuchet MS" w:cstheme="minorHAnsi"/>
        </w:rPr>
        <w:t>au convenit următoarele:</w:t>
      </w:r>
    </w:p>
    <w:p w14:paraId="72738A9E" w14:textId="77777777" w:rsidR="007603E9" w:rsidRDefault="007603E9" w:rsidP="007603E9">
      <w:pPr>
        <w:spacing w:after="0"/>
        <w:contextualSpacing/>
        <w:rPr>
          <w:rFonts w:ascii="Trebuchet MS" w:hAnsi="Trebuchet MS" w:cstheme="minorHAnsi"/>
        </w:rPr>
      </w:pPr>
    </w:p>
    <w:p w14:paraId="5599D3A5" w14:textId="77777777" w:rsidR="007603E9" w:rsidRDefault="007603E9" w:rsidP="007603E9">
      <w:pPr>
        <w:pStyle w:val="Titlu5"/>
        <w:keepLines w:val="0"/>
        <w:numPr>
          <w:ilvl w:val="0"/>
          <w:numId w:val="1"/>
        </w:numPr>
        <w:tabs>
          <w:tab w:val="num" w:pos="360"/>
        </w:tabs>
        <w:spacing w:before="0" w:after="0" w:line="276" w:lineRule="auto"/>
        <w:ind w:left="574" w:hanging="574"/>
        <w:rPr>
          <w:rFonts w:ascii="Trebuchet MS" w:hAnsi="Trebuchet MS" w:cstheme="minorHAnsi"/>
        </w:rPr>
      </w:pPr>
      <w:r>
        <w:rPr>
          <w:rFonts w:ascii="Trebuchet MS" w:hAnsi="Trebuchet MS" w:cstheme="minorHAnsi"/>
        </w:rPr>
        <w:t>Precizări prealabile</w:t>
      </w:r>
    </w:p>
    <w:p w14:paraId="095951B6" w14:textId="77777777" w:rsidR="007603E9" w:rsidRDefault="007603E9" w:rsidP="007603E9">
      <w:pPr>
        <w:pStyle w:val="Listparagraf"/>
        <w:numPr>
          <w:ilvl w:val="1"/>
          <w:numId w:val="1"/>
        </w:numPr>
        <w:tabs>
          <w:tab w:val="clear" w:pos="576"/>
          <w:tab w:val="left" w:pos="426"/>
        </w:tabs>
        <w:spacing w:after="0" w:line="276" w:lineRule="auto"/>
        <w:ind w:left="426" w:hanging="426"/>
        <w:jc w:val="both"/>
        <w:rPr>
          <w:rFonts w:ascii="Trebuchet MS" w:hAnsi="Trebuchet MS" w:cstheme="minorHAnsi"/>
        </w:rPr>
      </w:pPr>
      <w:r>
        <w:rPr>
          <w:rFonts w:ascii="Trebuchet MS" w:hAnsi="Trebuchet MS" w:cstheme="minorHAnsi"/>
        </w:rPr>
        <w:t>În prezentul Acord de Parteneriat, cu excepția situațiilor când contextul cere altfel sau al unei prevederi contrare:</w:t>
      </w:r>
    </w:p>
    <w:p w14:paraId="42A074C1"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cuvintele care indică singularul includ și pluralul, iar cuvintele care indică pluralul includ și singularul;</w:t>
      </w:r>
    </w:p>
    <w:p w14:paraId="20ABEE73"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cuvintele care indică un gen includ toate genurile;</w:t>
      </w:r>
    </w:p>
    <w:p w14:paraId="7EE77F8D" w14:textId="77777777" w:rsidR="007603E9" w:rsidRDefault="007603E9" w:rsidP="007603E9">
      <w:pPr>
        <w:numPr>
          <w:ilvl w:val="0"/>
          <w:numId w:val="3"/>
        </w:numPr>
        <w:tabs>
          <w:tab w:val="left" w:pos="284"/>
          <w:tab w:val="left" w:pos="993"/>
        </w:tabs>
        <w:spacing w:after="0" w:line="240" w:lineRule="auto"/>
        <w:ind w:left="993" w:hanging="426"/>
        <w:jc w:val="both"/>
        <w:rPr>
          <w:rFonts w:ascii="Trebuchet MS" w:hAnsi="Trebuchet MS" w:cstheme="minorHAnsi"/>
        </w:rPr>
      </w:pPr>
      <w:r>
        <w:rPr>
          <w:rFonts w:ascii="Trebuchet MS" w:hAnsi="Trebuchet MS" w:cstheme="minorHAnsi"/>
        </w:rPr>
        <w:t>termenul „zi” reprezintă zi calendaristică, dacă nu se specifică altfel.</w:t>
      </w:r>
    </w:p>
    <w:p w14:paraId="121532E5" w14:textId="77777777" w:rsidR="007603E9" w:rsidRDefault="007603E9" w:rsidP="007603E9">
      <w:pPr>
        <w:pStyle w:val="Listparagraf"/>
        <w:numPr>
          <w:ilvl w:val="1"/>
          <w:numId w:val="1"/>
        </w:numPr>
        <w:tabs>
          <w:tab w:val="clear" w:pos="576"/>
          <w:tab w:val="left" w:pos="426"/>
        </w:tabs>
        <w:spacing w:after="0" w:line="276" w:lineRule="auto"/>
        <w:ind w:left="426" w:hanging="426"/>
        <w:jc w:val="both"/>
        <w:rPr>
          <w:rFonts w:ascii="Trebuchet MS" w:hAnsi="Trebuchet MS" w:cstheme="minorHAnsi"/>
        </w:rPr>
      </w:pPr>
      <w:r>
        <w:rPr>
          <w:rFonts w:ascii="Trebuchet MS" w:hAnsi="Trebuchet MS" w:cstheme="minorHAnsi"/>
        </w:rPr>
        <w:t>Trimiterile la actele normative includ și modificările și completările ulterioare ale acestora, precum și  orice alte acte normative subsecvente.</w:t>
      </w:r>
    </w:p>
    <w:p w14:paraId="524E399B" w14:textId="77777777" w:rsidR="007603E9" w:rsidRDefault="007603E9" w:rsidP="007603E9">
      <w:pPr>
        <w:tabs>
          <w:tab w:val="left" w:pos="0"/>
          <w:tab w:val="left" w:pos="426"/>
        </w:tabs>
        <w:spacing w:after="0"/>
        <w:ind w:left="426" w:hanging="426"/>
        <w:jc w:val="both"/>
        <w:rPr>
          <w:rFonts w:ascii="Trebuchet MS" w:hAnsi="Trebuchet MS" w:cstheme="minorHAnsi"/>
        </w:rPr>
      </w:pPr>
      <w:r>
        <w:rPr>
          <w:rFonts w:ascii="Trebuchet MS" w:hAnsi="Trebuchet MS" w:cstheme="minorHAnsi"/>
        </w:rPr>
        <w:t xml:space="preserve">(3)  Încheierea prezentului Acord de Parteneriat se bazează pe buna-credință a Partenerilor în executarea obligațiilor ce decurg din prezentul Acord, în vederea implementării proiectului </w:t>
      </w:r>
      <w:r>
        <w:rPr>
          <w:rFonts w:ascii="Trebuchet MS" w:hAnsi="Trebuchet MS" w:cstheme="minorHAnsi"/>
          <w:highlight w:val="lightGray"/>
        </w:rPr>
        <w:t>„</w:t>
      </w:r>
      <w:r>
        <w:rPr>
          <w:rFonts w:ascii="Trebuchet MS" w:hAnsi="Trebuchet MS" w:cstheme="minorHAnsi"/>
          <w:i/>
          <w:iCs/>
          <w:highlight w:val="lightGray"/>
        </w:rPr>
        <w:t>......................................................................................................................</w:t>
      </w:r>
      <w:r>
        <w:rPr>
          <w:rFonts w:ascii="Trebuchet MS" w:hAnsi="Trebuchet MS" w:cstheme="minorHAnsi"/>
          <w:i/>
          <w:iCs/>
        </w:rPr>
        <w:t>.”</w:t>
      </w:r>
      <w:r>
        <w:rPr>
          <w:rFonts w:ascii="Trebuchet MS" w:hAnsi="Trebuchet MS" w:cstheme="minorHAnsi"/>
        </w:rPr>
        <w:t>.</w:t>
      </w:r>
    </w:p>
    <w:p w14:paraId="1E04D4EA" w14:textId="77777777" w:rsidR="007603E9" w:rsidRDefault="007603E9" w:rsidP="007603E9">
      <w:pPr>
        <w:spacing w:after="0"/>
        <w:contextualSpacing/>
        <w:rPr>
          <w:rFonts w:ascii="Trebuchet MS" w:hAnsi="Trebuchet MS" w:cstheme="minorHAnsi"/>
        </w:rPr>
      </w:pPr>
    </w:p>
    <w:p w14:paraId="3A68D42C" w14:textId="77777777" w:rsidR="007603E9" w:rsidRDefault="007603E9" w:rsidP="007603E9">
      <w:pPr>
        <w:pStyle w:val="Titlu5"/>
        <w:keepLines w:val="0"/>
        <w:numPr>
          <w:ilvl w:val="0"/>
          <w:numId w:val="1"/>
        </w:numPr>
        <w:tabs>
          <w:tab w:val="num" w:pos="360"/>
        </w:tabs>
        <w:spacing w:before="0" w:after="0" w:line="240" w:lineRule="auto"/>
        <w:ind w:left="432" w:hanging="360"/>
        <w:contextualSpacing/>
        <w:rPr>
          <w:rFonts w:ascii="Trebuchet MS" w:hAnsi="Trebuchet MS" w:cstheme="minorHAnsi"/>
        </w:rPr>
      </w:pPr>
      <w:r>
        <w:rPr>
          <w:rFonts w:ascii="Trebuchet MS" w:hAnsi="Trebuchet MS" w:cstheme="minorHAnsi"/>
        </w:rPr>
        <w:t>Obiectul parteneriatului</w:t>
      </w:r>
    </w:p>
    <w:p w14:paraId="62A07A8B" w14:textId="0C954F09" w:rsidR="007603E9" w:rsidRDefault="007603E9" w:rsidP="007603E9">
      <w:pPr>
        <w:numPr>
          <w:ilvl w:val="1"/>
          <w:numId w:val="1"/>
        </w:numPr>
        <w:spacing w:after="0" w:line="240" w:lineRule="auto"/>
        <w:contextualSpacing/>
        <w:jc w:val="both"/>
        <w:rPr>
          <w:rFonts w:ascii="Trebuchet MS" w:hAnsi="Trebuchet MS" w:cstheme="minorHAnsi"/>
        </w:rPr>
      </w:pPr>
      <w:r>
        <w:rPr>
          <w:rFonts w:ascii="Trebuchet MS" w:hAnsi="Trebuchet MS" w:cstheme="minorHAnsi"/>
        </w:rPr>
        <w:t xml:space="preserve">Obiectul acestui parteneriat este de a stabili drepturile și obligațiile </w:t>
      </w:r>
      <w:proofErr w:type="spellStart"/>
      <w:r>
        <w:rPr>
          <w:rFonts w:ascii="Trebuchet MS" w:hAnsi="Trebuchet MS" w:cstheme="minorHAnsi"/>
        </w:rPr>
        <w:t>Part</w:t>
      </w:r>
      <w:r w:rsidR="008435FE">
        <w:rPr>
          <w:rFonts w:ascii="Trebuchet MS" w:hAnsi="Trebuchet MS" w:cstheme="minorHAnsi"/>
        </w:rPr>
        <w:t>ilor</w:t>
      </w:r>
      <w:proofErr w:type="spellEnd"/>
      <w:r>
        <w:rPr>
          <w:rFonts w:ascii="Trebuchet MS" w:hAnsi="Trebuchet MS" w:cstheme="minorHAnsi"/>
        </w:rPr>
        <w:t xml:space="preserve">, contribuția financiară proprie a fiecărui Partener la bugetul proiectului, alocarea bugetului proiectului pentru fiecare partener, precum și responsabilitățile ce le revin în implementarea activităților aferente proiectului </w:t>
      </w:r>
      <w:r>
        <w:rPr>
          <w:rFonts w:ascii="Trebuchet MS" w:hAnsi="Trebuchet MS" w:cstheme="minorHAnsi"/>
          <w:i/>
        </w:rPr>
        <w:t>„</w:t>
      </w:r>
      <w:r>
        <w:rPr>
          <w:rFonts w:ascii="Trebuchet MS" w:hAnsi="Trebuchet MS" w:cstheme="minorHAnsi"/>
          <w:i/>
          <w:highlight w:val="lightGray"/>
        </w:rPr>
        <w:t>...........................................</w:t>
      </w:r>
      <w:r>
        <w:rPr>
          <w:rFonts w:ascii="Trebuchet MS" w:hAnsi="Trebuchet MS" w:cstheme="minorHAnsi"/>
          <w:i/>
        </w:rPr>
        <w:t>”</w:t>
      </w:r>
      <w:r>
        <w:rPr>
          <w:rFonts w:ascii="Trebuchet MS" w:hAnsi="Trebuchet MS" w:cstheme="minorHAnsi"/>
        </w:rPr>
        <w:t xml:space="preserve"> </w:t>
      </w:r>
      <w:r>
        <w:rPr>
          <w:rFonts w:ascii="Trebuchet MS" w:hAnsi="Trebuchet MS" w:cstheme="minorHAnsi"/>
          <w:bCs/>
        </w:rPr>
        <w:t xml:space="preserve">finanțat prin </w:t>
      </w:r>
      <w:proofErr w:type="spellStart"/>
      <w:r>
        <w:rPr>
          <w:rFonts w:ascii="Trebuchet MS" w:hAnsi="Trebuchet MS" w:cstheme="minorHAnsi"/>
          <w:bCs/>
        </w:rPr>
        <w:t>PoCIDIF</w:t>
      </w:r>
      <w:proofErr w:type="spellEnd"/>
      <w:r>
        <w:rPr>
          <w:rFonts w:ascii="Trebuchet MS" w:hAnsi="Trebuchet MS" w:cstheme="minorHAnsi"/>
          <w:bCs/>
        </w:rPr>
        <w:t xml:space="preserve"> , Acțiunea </w:t>
      </w:r>
      <w:r>
        <w:rPr>
          <w:rFonts w:ascii="Trebuchet MS" w:eastAsia="Arial" w:hAnsi="Trebuchet MS" w:cs="Arial"/>
          <w:b/>
        </w:rPr>
        <w:t>2.2.3 Digitalizarea în cultură</w:t>
      </w:r>
      <w:r>
        <w:rPr>
          <w:rFonts w:ascii="Trebuchet MS" w:eastAsia="Trebuchet MS" w:hAnsi="Trebuchet MS" w:cs="Trebuchet MS"/>
        </w:rPr>
        <w:t xml:space="preserve"> </w:t>
      </w:r>
    </w:p>
    <w:p w14:paraId="418A092D" w14:textId="55C7BB8F" w:rsidR="007603E9" w:rsidRDefault="007603E9" w:rsidP="007603E9">
      <w:pPr>
        <w:numPr>
          <w:ilvl w:val="1"/>
          <w:numId w:val="1"/>
        </w:numPr>
        <w:spacing w:after="0" w:line="240" w:lineRule="auto"/>
        <w:contextualSpacing/>
        <w:jc w:val="both"/>
        <w:rPr>
          <w:rFonts w:ascii="Trebuchet MS" w:hAnsi="Trebuchet MS" w:cstheme="minorHAnsi"/>
        </w:rPr>
      </w:pPr>
      <w:r>
        <w:rPr>
          <w:rFonts w:ascii="Trebuchet MS" w:hAnsi="Trebuchet MS" w:cstheme="minorHAnsi"/>
        </w:rPr>
        <w:t xml:space="preserve">Prezentul acord de parteneriat </w:t>
      </w:r>
      <w:r w:rsidR="00752C6D">
        <w:rPr>
          <w:rFonts w:ascii="Trebuchet MS" w:hAnsi="Trebuchet MS" w:cstheme="minorHAnsi"/>
        </w:rPr>
        <w:t xml:space="preserve">constituie anexa la cererea de </w:t>
      </w:r>
      <w:proofErr w:type="spellStart"/>
      <w:r w:rsidR="00752C6D">
        <w:rPr>
          <w:rFonts w:ascii="Trebuchet MS" w:hAnsi="Trebuchet MS" w:cstheme="minorHAnsi"/>
        </w:rPr>
        <w:t>finantare</w:t>
      </w:r>
      <w:proofErr w:type="spellEnd"/>
      <w:r w:rsidR="00752C6D">
        <w:rPr>
          <w:rFonts w:ascii="Trebuchet MS" w:hAnsi="Trebuchet MS" w:cstheme="minorHAnsi"/>
        </w:rPr>
        <w:t xml:space="preserve">/ parte integranta a contractului de </w:t>
      </w:r>
      <w:r w:rsidR="005A14EA">
        <w:rPr>
          <w:rFonts w:ascii="Trebuchet MS" w:hAnsi="Trebuchet MS" w:cstheme="minorHAnsi"/>
        </w:rPr>
        <w:t>finanțare</w:t>
      </w:r>
      <w:r>
        <w:rPr>
          <w:rFonts w:ascii="Trebuchet MS" w:hAnsi="Trebuchet MS" w:cstheme="minorHAnsi"/>
        </w:rPr>
        <w:t>.</w:t>
      </w:r>
    </w:p>
    <w:p w14:paraId="678EE5A7" w14:textId="77777777" w:rsidR="007603E9" w:rsidRDefault="007603E9" w:rsidP="007603E9">
      <w:pPr>
        <w:spacing w:after="0"/>
        <w:contextualSpacing/>
        <w:jc w:val="both"/>
        <w:rPr>
          <w:rFonts w:ascii="Trebuchet MS" w:hAnsi="Trebuchet MS" w:cstheme="minorHAnsi"/>
          <w:b/>
        </w:rPr>
      </w:pPr>
    </w:p>
    <w:p w14:paraId="700D1D7E" w14:textId="77777777" w:rsidR="007603E9" w:rsidRDefault="007603E9" w:rsidP="007603E9">
      <w:pPr>
        <w:spacing w:after="0"/>
        <w:contextualSpacing/>
        <w:jc w:val="both"/>
        <w:rPr>
          <w:rFonts w:ascii="Trebuchet MS" w:hAnsi="Trebuchet MS" w:cstheme="minorHAnsi"/>
          <w:b/>
        </w:rPr>
      </w:pPr>
    </w:p>
    <w:p w14:paraId="42316535"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4. Principiile de bună practică ale parteneriatului</w:t>
      </w:r>
    </w:p>
    <w:p w14:paraId="7C047499"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lastRenderedPageBreak/>
        <w:t>Toți partenerii trebuie să contribuie la realizarea proiectului și să își asume rolul lor în cadrul proiectului, așa cum acesta este definit în cadrul prezentului Acord de Parteneriat.</w:t>
      </w:r>
    </w:p>
    <w:p w14:paraId="51FA0353" w14:textId="77777777" w:rsidR="007603E9" w:rsidRDefault="007603E9" w:rsidP="007603E9">
      <w:pPr>
        <w:numPr>
          <w:ilvl w:val="1"/>
          <w:numId w:val="4"/>
        </w:numPr>
        <w:spacing w:after="0" w:line="276" w:lineRule="auto"/>
        <w:contextualSpacing/>
        <w:jc w:val="both"/>
        <w:rPr>
          <w:rFonts w:ascii="Trebuchet MS" w:hAnsi="Trebuchet MS" w:cstheme="minorHAnsi"/>
        </w:rPr>
      </w:pPr>
      <w:r>
        <w:rPr>
          <w:rFonts w:ascii="Trebuchet MS" w:hAnsi="Trebuchet MS" w:cstheme="minorHAnsi"/>
        </w:rPr>
        <w:t>Partenerii se angajează să notifice prompt, în scris, celorlalți parteneri orice informație, fapt, problemă sau întârziere susceptibilă de a afecta proiectul.</w:t>
      </w:r>
    </w:p>
    <w:p w14:paraId="7F5E56CC"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se angajează să furnizeze toate informațiile solicitate în mod rezonabil de către ceilalți parteneri pentru a-și îndeplini sarcinile.</w:t>
      </w:r>
    </w:p>
    <w:p w14:paraId="6134D388"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trebuie să se consulte în mod regulat și să se informeze asupra tuturor aspectelor privind evoluția proiectului.</w:t>
      </w:r>
    </w:p>
    <w:p w14:paraId="42A3F953"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Toți partenerii trebuie să implementeze activitățile cu respectarea celor mai înalte standarde profesionale și de etică.</w:t>
      </w:r>
    </w:p>
    <w:p w14:paraId="27A0B4BA" w14:textId="77777777" w:rsidR="007603E9" w:rsidRDefault="007603E9" w:rsidP="007603E9">
      <w:pPr>
        <w:numPr>
          <w:ilvl w:val="1"/>
          <w:numId w:val="4"/>
        </w:numPr>
        <w:spacing w:after="0" w:line="240" w:lineRule="auto"/>
        <w:contextualSpacing/>
        <w:jc w:val="both"/>
        <w:rPr>
          <w:rFonts w:ascii="Trebuchet MS" w:hAnsi="Trebuchet MS" w:cstheme="minorHAnsi"/>
        </w:rPr>
      </w:pPr>
      <w:r>
        <w:rPr>
          <w:rFonts w:ascii="Trebuchet MS" w:hAnsi="Trebuchet MS" w:cstheme="minorHAnsi"/>
        </w:rPr>
        <w:t>Partenerii sunt obligați să respecte regulile privitoare la conflictul de interese și regimul incompatibilităților, iar în cazul apariției unui asemenea conflict, să dispună luarea măsurilor ce conduc la evitarea, respectiv stingerea lui.</w:t>
      </w:r>
    </w:p>
    <w:p w14:paraId="5B4219A9" w14:textId="77777777" w:rsidR="007603E9" w:rsidRDefault="007603E9" w:rsidP="007603E9">
      <w:pPr>
        <w:spacing w:after="0"/>
        <w:ind w:left="576"/>
        <w:contextualSpacing/>
        <w:jc w:val="both"/>
        <w:rPr>
          <w:rFonts w:ascii="Trebuchet MS" w:hAnsi="Trebuchet MS" w:cstheme="minorHAnsi"/>
        </w:rPr>
      </w:pPr>
    </w:p>
    <w:p w14:paraId="11DF5D49"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5 Roluri și responsabilități în implementarea proiectului</w:t>
      </w:r>
    </w:p>
    <w:p w14:paraId="410A7AC8" w14:textId="77777777" w:rsidR="007603E9" w:rsidRDefault="007603E9" w:rsidP="007603E9">
      <w:pPr>
        <w:spacing w:after="0" w:line="240" w:lineRule="auto"/>
        <w:contextualSpacing/>
        <w:jc w:val="both"/>
        <w:rPr>
          <w:rFonts w:ascii="Trebuchet MS" w:hAnsi="Trebuchet MS" w:cstheme="minorHAnsi"/>
        </w:rPr>
      </w:pPr>
      <w:r>
        <w:rPr>
          <w:rFonts w:ascii="Trebuchet MS" w:hAnsi="Trebuchet MS" w:cstheme="minorHAnsi"/>
        </w:rPr>
        <w:t>(1) Rolurile și responsabilitățile sunt descrise în tabelul de mai jos și corespund prevederilor din Cererea de finanțare – care este documentul principal în stabilirea principalelor activități asumate de fiecare partener:</w:t>
      </w:r>
    </w:p>
    <w:p w14:paraId="4A152C83" w14:textId="77777777" w:rsidR="007603E9" w:rsidRDefault="007603E9" w:rsidP="007603E9">
      <w:pPr>
        <w:spacing w:after="0"/>
        <w:contextualSpacing/>
        <w:jc w:val="both"/>
        <w:rPr>
          <w:rFonts w:ascii="Trebuchet MS" w:hAnsi="Trebuchet MS" w:cstheme="minorHAnsi"/>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7603E9" w14:paraId="36ACAFC7" w14:textId="77777777" w:rsidTr="00164CF4">
        <w:tc>
          <w:tcPr>
            <w:tcW w:w="2808" w:type="dxa"/>
            <w:tcBorders>
              <w:top w:val="single" w:sz="4" w:space="0" w:color="808080"/>
            </w:tcBorders>
          </w:tcPr>
          <w:p w14:paraId="29597FF9" w14:textId="77777777" w:rsidR="007603E9" w:rsidRDefault="007603E9" w:rsidP="00164CF4">
            <w:pPr>
              <w:tabs>
                <w:tab w:val="left" w:pos="1800"/>
              </w:tabs>
              <w:spacing w:after="0"/>
              <w:contextualSpacing/>
              <w:rPr>
                <w:rFonts w:ascii="Trebuchet MS" w:hAnsi="Trebuchet MS" w:cstheme="minorHAnsi"/>
                <w:b/>
                <w:bCs/>
              </w:rPr>
            </w:pPr>
            <w:r>
              <w:rPr>
                <w:rFonts w:ascii="Trebuchet MS" w:hAnsi="Trebuchet MS" w:cstheme="minorHAnsi"/>
                <w:b/>
                <w:bCs/>
              </w:rPr>
              <w:t>Organizația</w:t>
            </w:r>
            <w:r>
              <w:rPr>
                <w:rFonts w:ascii="Trebuchet MS" w:hAnsi="Trebuchet MS" w:cstheme="minorHAnsi"/>
                <w:b/>
                <w:bCs/>
              </w:rPr>
              <w:tab/>
            </w:r>
          </w:p>
        </w:tc>
        <w:tc>
          <w:tcPr>
            <w:tcW w:w="6048" w:type="dxa"/>
            <w:tcBorders>
              <w:top w:val="single" w:sz="4" w:space="0" w:color="808080"/>
            </w:tcBorders>
          </w:tcPr>
          <w:p w14:paraId="698F39E3" w14:textId="77777777" w:rsidR="007603E9" w:rsidRDefault="007603E9" w:rsidP="00164CF4">
            <w:pPr>
              <w:spacing w:after="0"/>
              <w:contextualSpacing/>
              <w:rPr>
                <w:rFonts w:ascii="Trebuchet MS" w:hAnsi="Trebuchet MS" w:cstheme="minorHAnsi"/>
                <w:b/>
                <w:bCs/>
              </w:rPr>
            </w:pPr>
            <w:r>
              <w:rPr>
                <w:rFonts w:ascii="Trebuchet MS" w:hAnsi="Trebuchet MS" w:cstheme="minorHAnsi"/>
                <w:b/>
                <w:bCs/>
              </w:rPr>
              <w:t>Roluri și responsabilități</w:t>
            </w:r>
          </w:p>
        </w:tc>
      </w:tr>
      <w:tr w:rsidR="007603E9" w14:paraId="3132192D" w14:textId="77777777" w:rsidTr="00164CF4">
        <w:tc>
          <w:tcPr>
            <w:tcW w:w="2808" w:type="dxa"/>
          </w:tcPr>
          <w:p w14:paraId="19E037DE" w14:textId="77777777" w:rsidR="007603E9" w:rsidRDefault="007603E9" w:rsidP="00164CF4">
            <w:pPr>
              <w:pStyle w:val="Cuprins1"/>
              <w:rPr>
                <w:rFonts w:cstheme="minorHAnsi"/>
                <w:sz w:val="22"/>
                <w:szCs w:val="22"/>
              </w:rPr>
            </w:pPr>
            <w:r>
              <w:rPr>
                <w:rFonts w:cstheme="minorHAnsi"/>
                <w:sz w:val="22"/>
                <w:szCs w:val="22"/>
              </w:rPr>
              <w:t>Lider de parteneriat (Partener 1)</w:t>
            </w:r>
          </w:p>
        </w:tc>
        <w:tc>
          <w:tcPr>
            <w:tcW w:w="6048" w:type="dxa"/>
          </w:tcPr>
          <w:p w14:paraId="49CBF991" w14:textId="77777777" w:rsidR="007603E9" w:rsidRDefault="007603E9" w:rsidP="00164CF4">
            <w:pPr>
              <w:pStyle w:val="instruct"/>
              <w:tabs>
                <w:tab w:val="left" w:pos="300"/>
              </w:tabs>
              <w:spacing w:before="0" w:after="0"/>
              <w:contextualSpacing/>
              <w:jc w:val="both"/>
              <w:rPr>
                <w:rFonts w:cstheme="minorHAnsi"/>
                <w:sz w:val="22"/>
                <w:szCs w:val="22"/>
              </w:rPr>
            </w:pPr>
            <w:r>
              <w:rPr>
                <w:rFonts w:cstheme="minorHAnsi"/>
                <w:sz w:val="22"/>
                <w:szCs w:val="22"/>
              </w:rPr>
              <w:t xml:space="preserve">Se vor descrie activitățile și </w:t>
            </w:r>
            <w:proofErr w:type="spellStart"/>
            <w:r>
              <w:rPr>
                <w:rFonts w:cstheme="minorHAnsi"/>
                <w:sz w:val="22"/>
                <w:szCs w:val="22"/>
              </w:rPr>
              <w:t>subactivitățile</w:t>
            </w:r>
            <w:proofErr w:type="spellEnd"/>
            <w:r>
              <w:rPr>
                <w:rFonts w:cstheme="minorHAnsi"/>
                <w:sz w:val="22"/>
                <w:szCs w:val="22"/>
              </w:rPr>
              <w:t xml:space="preserve"> pe care fiecare partener trebuie să le implementeze, în strânsă corelare cu informațiile furnizate în formularul cererii de finanțare</w:t>
            </w:r>
          </w:p>
        </w:tc>
      </w:tr>
      <w:tr w:rsidR="007603E9" w14:paraId="1CB0058F" w14:textId="77777777" w:rsidTr="00164CF4">
        <w:tc>
          <w:tcPr>
            <w:tcW w:w="2808" w:type="dxa"/>
          </w:tcPr>
          <w:p w14:paraId="69FCA398"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6048" w:type="dxa"/>
          </w:tcPr>
          <w:p w14:paraId="1C1CECAA" w14:textId="77777777" w:rsidR="007603E9" w:rsidRDefault="007603E9" w:rsidP="00164CF4">
            <w:pPr>
              <w:pStyle w:val="instruct"/>
              <w:tabs>
                <w:tab w:val="left" w:pos="450"/>
              </w:tabs>
              <w:spacing w:before="0" w:after="0"/>
              <w:ind w:left="400"/>
              <w:contextualSpacing/>
              <w:jc w:val="both"/>
              <w:rPr>
                <w:rFonts w:cstheme="minorHAnsi"/>
                <w:sz w:val="22"/>
                <w:szCs w:val="22"/>
              </w:rPr>
            </w:pPr>
          </w:p>
        </w:tc>
      </w:tr>
      <w:tr w:rsidR="007603E9" w14:paraId="3EF6166B" w14:textId="77777777" w:rsidTr="00164CF4">
        <w:tc>
          <w:tcPr>
            <w:tcW w:w="2808" w:type="dxa"/>
          </w:tcPr>
          <w:p w14:paraId="27D20396"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6048" w:type="dxa"/>
          </w:tcPr>
          <w:p w14:paraId="3EE053A7" w14:textId="77777777" w:rsidR="007603E9" w:rsidRDefault="007603E9" w:rsidP="00164CF4">
            <w:pPr>
              <w:pStyle w:val="instruct"/>
              <w:tabs>
                <w:tab w:val="left" w:pos="450"/>
              </w:tabs>
              <w:spacing w:before="0" w:after="0"/>
              <w:ind w:left="400"/>
              <w:contextualSpacing/>
              <w:jc w:val="both"/>
              <w:rPr>
                <w:rFonts w:cstheme="minorHAnsi"/>
                <w:sz w:val="22"/>
                <w:szCs w:val="22"/>
              </w:rPr>
            </w:pPr>
          </w:p>
        </w:tc>
      </w:tr>
    </w:tbl>
    <w:p w14:paraId="01C6DE2B" w14:textId="77777777" w:rsidR="007603E9" w:rsidRDefault="007603E9" w:rsidP="007603E9">
      <w:pPr>
        <w:pStyle w:val="Listparagraf"/>
        <w:tabs>
          <w:tab w:val="left" w:pos="567"/>
        </w:tabs>
        <w:ind w:left="576"/>
        <w:jc w:val="both"/>
        <w:rPr>
          <w:rFonts w:ascii="Trebuchet MS" w:hAnsi="Trebuchet MS" w:cstheme="minorHAnsi"/>
        </w:rPr>
      </w:pPr>
    </w:p>
    <w:p w14:paraId="4545BC30" w14:textId="77777777" w:rsidR="007603E9" w:rsidRDefault="007603E9" w:rsidP="007603E9">
      <w:pPr>
        <w:tabs>
          <w:tab w:val="left" w:pos="567"/>
        </w:tabs>
        <w:spacing w:after="200" w:line="276" w:lineRule="auto"/>
        <w:jc w:val="both"/>
        <w:rPr>
          <w:rFonts w:ascii="Trebuchet MS" w:hAnsi="Trebuchet MS" w:cstheme="minorHAnsi"/>
        </w:rPr>
      </w:pPr>
      <w:r>
        <w:rPr>
          <w:rFonts w:ascii="Trebuchet MS" w:hAnsi="Trebuchet MS" w:cstheme="minorHAnsi"/>
        </w:rPr>
        <w:t xml:space="preserve">(2) Rolurile și responsabilitățile Partenerilor prevăzute la alin. (1) se pot modifica prin act adițional la prezentul acord în situația în care acest lucru devine necesar pentru a respecta cerințele impuse de modificări legislative, norme/proceduri viitoare pentru implementarea </w:t>
      </w:r>
      <w:proofErr w:type="spellStart"/>
      <w:r>
        <w:rPr>
          <w:rFonts w:ascii="Trebuchet MS" w:hAnsi="Trebuchet MS" w:cstheme="minorHAnsi"/>
        </w:rPr>
        <w:t>PoCIDIF</w:t>
      </w:r>
      <w:proofErr w:type="spellEnd"/>
      <w:r>
        <w:rPr>
          <w:rFonts w:ascii="Trebuchet MS" w:hAnsi="Trebuchet MS" w:cstheme="minorHAnsi"/>
        </w:rPr>
        <w:t xml:space="preserve"> și de contractul de finanțare.</w:t>
      </w:r>
    </w:p>
    <w:p w14:paraId="1F51497F" w14:textId="77777777" w:rsidR="007603E9" w:rsidRDefault="007603E9" w:rsidP="007603E9">
      <w:pPr>
        <w:tabs>
          <w:tab w:val="left" w:pos="567"/>
        </w:tabs>
        <w:jc w:val="both"/>
        <w:rPr>
          <w:rFonts w:ascii="Trebuchet MS" w:hAnsi="Trebuchet MS" w:cstheme="minorHAnsi"/>
        </w:rPr>
      </w:pPr>
    </w:p>
    <w:p w14:paraId="0C7D3F44" w14:textId="77777777" w:rsidR="007603E9" w:rsidRDefault="007603E9" w:rsidP="007603E9">
      <w:pPr>
        <w:spacing w:after="0"/>
        <w:contextualSpacing/>
        <w:jc w:val="both"/>
        <w:rPr>
          <w:rFonts w:ascii="Trebuchet MS" w:hAnsi="Trebuchet MS" w:cstheme="minorHAnsi"/>
        </w:rPr>
      </w:pPr>
      <w:r>
        <w:rPr>
          <w:rFonts w:ascii="Trebuchet MS" w:hAnsi="Trebuchet MS" w:cstheme="minorHAnsi"/>
          <w:b/>
        </w:rPr>
        <w:t>Art. 6</w:t>
      </w:r>
      <w:r>
        <w:rPr>
          <w:rFonts w:ascii="Trebuchet MS" w:hAnsi="Trebuchet MS" w:cstheme="minorHAnsi"/>
        </w:rPr>
        <w:t xml:space="preserve"> </w:t>
      </w:r>
      <w:r>
        <w:rPr>
          <w:rFonts w:ascii="Trebuchet MS" w:hAnsi="Trebuchet MS" w:cstheme="minorHAnsi"/>
          <w:b/>
        </w:rPr>
        <w:t>Responsabilități și angajamente financiare între Parteneri</w:t>
      </w:r>
    </w:p>
    <w:p w14:paraId="3BF0DB09" w14:textId="77777777" w:rsidR="007603E9" w:rsidRDefault="007603E9" w:rsidP="007603E9">
      <w:pPr>
        <w:pStyle w:val="Titlu5"/>
        <w:keepLines w:val="0"/>
        <w:numPr>
          <w:ilvl w:val="2"/>
          <w:numId w:val="1"/>
        </w:numPr>
        <w:tabs>
          <w:tab w:val="clear" w:pos="576"/>
          <w:tab w:val="num" w:pos="360"/>
        </w:tabs>
        <w:spacing w:before="0" w:after="0" w:line="240" w:lineRule="auto"/>
        <w:ind w:left="3240" w:hanging="180"/>
        <w:contextualSpacing/>
        <w:jc w:val="both"/>
        <w:rPr>
          <w:rFonts w:ascii="Trebuchet MS" w:hAnsi="Trebuchet MS" w:cstheme="minorHAnsi"/>
          <w:b w:val="0"/>
          <w:bCs/>
        </w:rPr>
      </w:pPr>
    </w:p>
    <w:p w14:paraId="220FBF1D" w14:textId="77777777" w:rsidR="007603E9" w:rsidRDefault="007603E9" w:rsidP="007603E9">
      <w:pPr>
        <w:pStyle w:val="Titlu5"/>
        <w:keepLines w:val="0"/>
        <w:numPr>
          <w:ilvl w:val="0"/>
          <w:numId w:val="5"/>
        </w:numPr>
        <w:tabs>
          <w:tab w:val="num" w:pos="360"/>
        </w:tabs>
        <w:spacing w:before="0" w:after="0" w:line="240" w:lineRule="auto"/>
        <w:ind w:left="0" w:firstLine="0"/>
        <w:contextualSpacing/>
        <w:jc w:val="both"/>
        <w:rPr>
          <w:rFonts w:ascii="Trebuchet MS" w:hAnsi="Trebuchet MS" w:cstheme="minorHAnsi"/>
          <w:b w:val="0"/>
          <w:bCs/>
        </w:rPr>
      </w:pPr>
      <w:r>
        <w:rPr>
          <w:rFonts w:ascii="Trebuchet MS" w:hAnsi="Trebuchet MS" w:cstheme="minorHAnsi"/>
          <w:b w:val="0"/>
        </w:rPr>
        <w:t>Partenerii vor asigura contribuția la cheltuielile totale ale proiectului așa cum este precizat în Cererea de finanțare și în prezentul Acord.</w:t>
      </w:r>
    </w:p>
    <w:p w14:paraId="51238304" w14:textId="77777777" w:rsidR="007603E9" w:rsidRDefault="007603E9" w:rsidP="007603E9">
      <w:pPr>
        <w:rPr>
          <w:rFonts w:ascii="Trebuchet MS" w:hAnsi="Trebuchet MS" w:cstheme="minorHAnsi"/>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7603E9" w14:paraId="2EA964CC" w14:textId="77777777" w:rsidTr="00164CF4">
        <w:tc>
          <w:tcPr>
            <w:tcW w:w="2808" w:type="dxa"/>
            <w:tcBorders>
              <w:top w:val="single" w:sz="4" w:space="0" w:color="808080"/>
            </w:tcBorders>
          </w:tcPr>
          <w:p w14:paraId="5A66153B" w14:textId="77777777" w:rsidR="007603E9" w:rsidRDefault="007603E9" w:rsidP="00164CF4">
            <w:pPr>
              <w:tabs>
                <w:tab w:val="left" w:pos="1800"/>
              </w:tabs>
              <w:spacing w:after="0"/>
              <w:contextualSpacing/>
              <w:rPr>
                <w:rFonts w:ascii="Trebuchet MS" w:hAnsi="Trebuchet MS" w:cstheme="minorHAnsi"/>
                <w:b/>
                <w:bCs/>
              </w:rPr>
            </w:pPr>
            <w:r>
              <w:rPr>
                <w:rFonts w:ascii="Trebuchet MS" w:hAnsi="Trebuchet MS" w:cstheme="minorHAnsi"/>
                <w:b/>
                <w:bCs/>
              </w:rPr>
              <w:t>Organizația</w:t>
            </w:r>
            <w:r>
              <w:rPr>
                <w:rFonts w:ascii="Trebuchet MS" w:hAnsi="Trebuchet MS" w:cstheme="minorHAnsi"/>
                <w:b/>
                <w:bCs/>
              </w:rPr>
              <w:tab/>
            </w:r>
          </w:p>
        </w:tc>
        <w:tc>
          <w:tcPr>
            <w:tcW w:w="6048" w:type="dxa"/>
            <w:tcBorders>
              <w:top w:val="single" w:sz="4" w:space="0" w:color="808080"/>
            </w:tcBorders>
          </w:tcPr>
          <w:p w14:paraId="19495E0A" w14:textId="77777777" w:rsidR="007603E9" w:rsidRDefault="007603E9" w:rsidP="00164CF4">
            <w:pPr>
              <w:spacing w:after="0"/>
              <w:contextualSpacing/>
              <w:rPr>
                <w:rFonts w:ascii="Trebuchet MS" w:hAnsi="Trebuchet MS" w:cstheme="minorHAnsi"/>
                <w:b/>
                <w:bCs/>
              </w:rPr>
            </w:pPr>
            <w:r>
              <w:rPr>
                <w:rFonts w:ascii="Trebuchet MS" w:hAnsi="Trebuchet MS" w:cstheme="minorHAnsi"/>
                <w:b/>
                <w:bCs/>
              </w:rPr>
              <w:t xml:space="preserve">Contribuția (unde este cazul) corelată cu </w:t>
            </w:r>
            <w:r>
              <w:rPr>
                <w:rFonts w:ascii="Trebuchet MS" w:hAnsi="Trebuchet MS" w:cstheme="minorHAnsi"/>
                <w:b/>
              </w:rPr>
              <w:t xml:space="preserve">activitățile și </w:t>
            </w:r>
            <w:proofErr w:type="spellStart"/>
            <w:r>
              <w:rPr>
                <w:rFonts w:ascii="Trebuchet MS" w:hAnsi="Trebuchet MS" w:cstheme="minorHAnsi"/>
                <w:b/>
              </w:rPr>
              <w:t>subactivitățile</w:t>
            </w:r>
            <w:proofErr w:type="spellEnd"/>
            <w:r>
              <w:rPr>
                <w:rFonts w:ascii="Trebuchet MS" w:hAnsi="Trebuchet MS" w:cstheme="minorHAnsi"/>
                <w:b/>
              </w:rPr>
              <w:t xml:space="preserve"> menționate la </w:t>
            </w:r>
            <w:proofErr w:type="spellStart"/>
            <w:r>
              <w:rPr>
                <w:rFonts w:ascii="Trebuchet MS" w:hAnsi="Trebuchet MS" w:cstheme="minorHAnsi"/>
                <w:b/>
              </w:rPr>
              <w:t>art</w:t>
            </w:r>
            <w:proofErr w:type="spellEnd"/>
            <w:r>
              <w:rPr>
                <w:rFonts w:ascii="Trebuchet MS" w:hAnsi="Trebuchet MS" w:cstheme="minorHAnsi"/>
                <w:b/>
              </w:rPr>
              <w:t xml:space="preserve"> 5 alin. (1)</w:t>
            </w:r>
            <w:r>
              <w:rPr>
                <w:rFonts w:ascii="Trebuchet MS" w:hAnsi="Trebuchet MS" w:cstheme="minorHAnsi"/>
              </w:rPr>
              <w:t xml:space="preserve"> </w:t>
            </w:r>
          </w:p>
        </w:tc>
      </w:tr>
      <w:tr w:rsidR="007603E9" w14:paraId="38ECC955" w14:textId="77777777" w:rsidTr="00164CF4">
        <w:tc>
          <w:tcPr>
            <w:tcW w:w="2808" w:type="dxa"/>
          </w:tcPr>
          <w:p w14:paraId="338CC4AC" w14:textId="77777777" w:rsidR="007603E9" w:rsidRDefault="007603E9" w:rsidP="00164CF4">
            <w:pPr>
              <w:pStyle w:val="Cuprins1"/>
              <w:rPr>
                <w:rFonts w:cstheme="minorHAnsi"/>
                <w:sz w:val="22"/>
                <w:szCs w:val="22"/>
              </w:rPr>
            </w:pPr>
            <w:r>
              <w:rPr>
                <w:rFonts w:cstheme="minorHAnsi"/>
                <w:sz w:val="22"/>
                <w:szCs w:val="22"/>
              </w:rPr>
              <w:t xml:space="preserve">Lider de parteneriat  (Partener 1)  </w:t>
            </w:r>
          </w:p>
        </w:tc>
        <w:tc>
          <w:tcPr>
            <w:tcW w:w="6048" w:type="dxa"/>
          </w:tcPr>
          <w:p w14:paraId="3A61B6CD" w14:textId="77777777" w:rsidR="007603E9" w:rsidRDefault="007603E9" w:rsidP="00164CF4">
            <w:pPr>
              <w:pStyle w:val="instruct"/>
              <w:spacing w:before="0" w:after="0"/>
              <w:contextualSpacing/>
              <w:rPr>
                <w:rFonts w:cstheme="minorHAnsi"/>
                <w:sz w:val="22"/>
                <w:szCs w:val="22"/>
              </w:rPr>
            </w:pPr>
            <w:r>
              <w:rPr>
                <w:rFonts w:cstheme="minorHAnsi"/>
                <w:sz w:val="22"/>
                <w:szCs w:val="22"/>
              </w:rPr>
              <w:t xml:space="preserve">Valoarea contribuției(în lei) </w:t>
            </w:r>
          </w:p>
          <w:p w14:paraId="51AEB8C7" w14:textId="77777777" w:rsidR="007603E9" w:rsidRDefault="007603E9" w:rsidP="00164CF4">
            <w:pPr>
              <w:pStyle w:val="instruct"/>
              <w:spacing w:before="0" w:after="0"/>
              <w:contextualSpacing/>
              <w:rPr>
                <w:rFonts w:cstheme="minorHAnsi"/>
                <w:sz w:val="22"/>
                <w:szCs w:val="22"/>
              </w:rPr>
            </w:pPr>
            <w:r>
              <w:rPr>
                <w:rFonts w:cstheme="minorHAnsi"/>
                <w:sz w:val="22"/>
                <w:szCs w:val="22"/>
              </w:rPr>
              <w:t>Valoarea contribuției la valoarea totală a proiectului(%)</w:t>
            </w:r>
          </w:p>
          <w:p w14:paraId="36F3901F" w14:textId="77777777" w:rsidR="007603E9" w:rsidRDefault="007603E9" w:rsidP="00164CF4">
            <w:pPr>
              <w:pStyle w:val="instruct"/>
              <w:spacing w:before="0" w:after="0"/>
              <w:contextualSpacing/>
              <w:rPr>
                <w:rFonts w:cstheme="minorHAnsi"/>
                <w:sz w:val="22"/>
                <w:szCs w:val="22"/>
              </w:rPr>
            </w:pPr>
          </w:p>
        </w:tc>
      </w:tr>
      <w:tr w:rsidR="007603E9" w14:paraId="6113777E" w14:textId="77777777" w:rsidTr="00164CF4">
        <w:tc>
          <w:tcPr>
            <w:tcW w:w="2808" w:type="dxa"/>
          </w:tcPr>
          <w:p w14:paraId="6EF49413"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6048" w:type="dxa"/>
          </w:tcPr>
          <w:p w14:paraId="37E180B5" w14:textId="77777777" w:rsidR="007603E9" w:rsidRDefault="007603E9" w:rsidP="00164CF4">
            <w:pPr>
              <w:spacing w:after="0"/>
              <w:contextualSpacing/>
              <w:rPr>
                <w:rFonts w:ascii="Trebuchet MS" w:hAnsi="Trebuchet MS" w:cstheme="minorHAnsi"/>
                <w:i/>
              </w:rPr>
            </w:pPr>
            <w:r>
              <w:rPr>
                <w:rFonts w:ascii="Trebuchet MS" w:hAnsi="Trebuchet MS" w:cstheme="minorHAnsi"/>
                <w:i/>
              </w:rPr>
              <w:t xml:space="preserve"> </w:t>
            </w:r>
          </w:p>
        </w:tc>
      </w:tr>
      <w:tr w:rsidR="007603E9" w14:paraId="6E7C95E4" w14:textId="77777777" w:rsidTr="00164CF4">
        <w:tc>
          <w:tcPr>
            <w:tcW w:w="2808" w:type="dxa"/>
          </w:tcPr>
          <w:p w14:paraId="42DC1183"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6048" w:type="dxa"/>
          </w:tcPr>
          <w:p w14:paraId="0F98A848" w14:textId="77777777" w:rsidR="007603E9" w:rsidRDefault="007603E9" w:rsidP="00164CF4">
            <w:pPr>
              <w:spacing w:after="0"/>
              <w:contextualSpacing/>
              <w:rPr>
                <w:rFonts w:ascii="Trebuchet MS" w:hAnsi="Trebuchet MS" w:cstheme="minorHAnsi"/>
                <w:i/>
              </w:rPr>
            </w:pPr>
          </w:p>
        </w:tc>
      </w:tr>
    </w:tbl>
    <w:p w14:paraId="3C8F2D76" w14:textId="77777777" w:rsidR="007603E9" w:rsidRDefault="007603E9" w:rsidP="007603E9">
      <w:pPr>
        <w:pStyle w:val="Titlu5"/>
        <w:keepLines w:val="0"/>
        <w:spacing w:before="0" w:after="0" w:line="240" w:lineRule="auto"/>
        <w:ind w:left="360"/>
        <w:contextualSpacing/>
        <w:jc w:val="both"/>
        <w:rPr>
          <w:rFonts w:ascii="Trebuchet MS" w:hAnsi="Trebuchet MS" w:cstheme="minorHAnsi"/>
          <w:color w:val="000000" w:themeColor="text1"/>
        </w:rPr>
      </w:pPr>
      <w:r>
        <w:rPr>
          <w:rFonts w:ascii="Trebuchet MS" w:hAnsi="Trebuchet MS" w:cstheme="minorHAnsi"/>
        </w:rPr>
        <w:t xml:space="preserve">(2) </w:t>
      </w:r>
      <w:r>
        <w:rPr>
          <w:rFonts w:ascii="Trebuchet MS" w:hAnsi="Trebuchet MS" w:cstheme="minorHAnsi"/>
          <w:b w:val="0"/>
          <w:bCs/>
          <w:color w:val="000000" w:themeColor="text1"/>
        </w:rPr>
        <w:t xml:space="preserve">Responsabilitățile privind derularea fluxurilor financiare sunt conforme cu prevederile OUG nr. 133 din 17 decembrie 2021 privind gestionarea financiară a fondurilor europene pentru perioada de programare 2021-2027 alocate României din Fondul european de dezvoltare regională, Fondul de coeziune, Fondul social european Plus, Fondul pentru o tranziție justă și prin Normele metodologice de aplicare a </w:t>
      </w:r>
      <w:r>
        <w:rPr>
          <w:rFonts w:ascii="Trebuchet MS" w:hAnsi="Trebuchet MS" w:cstheme="minorHAnsi"/>
          <w:b w:val="0"/>
          <w:bCs/>
          <w:color w:val="000000" w:themeColor="text1"/>
        </w:rPr>
        <w:lastRenderedPageBreak/>
        <w:t>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Pr>
          <w:rFonts w:ascii="Trebuchet MS" w:hAnsi="Trebuchet MS" w:cstheme="minorHAnsi"/>
          <w:color w:val="000000" w:themeColor="text1"/>
        </w:rPr>
        <w:t>.</w:t>
      </w:r>
    </w:p>
    <w:p w14:paraId="5BCFD56B" w14:textId="77777777" w:rsidR="007603E9" w:rsidRDefault="007603E9" w:rsidP="007603E9">
      <w:pPr>
        <w:pStyle w:val="Titlu5"/>
        <w:keepLines w:val="0"/>
        <w:spacing w:before="0" w:after="0" w:line="240" w:lineRule="auto"/>
        <w:contextualSpacing/>
        <w:jc w:val="both"/>
        <w:rPr>
          <w:rFonts w:ascii="Trebuchet MS" w:hAnsi="Trebuchet MS" w:cstheme="minorHAnsi"/>
          <w:b w:val="0"/>
        </w:rPr>
      </w:pPr>
      <w:r>
        <w:rPr>
          <w:rFonts w:ascii="Trebuchet MS" w:hAnsi="Trebuchet MS" w:cstheme="minorHAnsi"/>
        </w:rPr>
        <w:t>(3) T</w:t>
      </w:r>
      <w:r>
        <w:rPr>
          <w:rFonts w:ascii="Trebuchet MS" w:hAnsi="Trebuchet MS" w:cstheme="minorHAnsi"/>
          <w:b w:val="0"/>
        </w:rPr>
        <w:t xml:space="preserve">ransferul fondurilor </w:t>
      </w:r>
      <w:r>
        <w:rPr>
          <w:rFonts w:ascii="Trebuchet MS" w:hAnsi="Trebuchet MS" w:cstheme="minorHAnsi"/>
        </w:rPr>
        <w:t xml:space="preserve">aferente cheltuielilor efectuate de parteneri în proiect </w:t>
      </w:r>
      <w:r>
        <w:rPr>
          <w:rFonts w:ascii="Trebuchet MS" w:hAnsi="Trebuchet MS" w:cstheme="minorHAnsi"/>
          <w:b w:val="0"/>
        </w:rPr>
        <w:t xml:space="preserve">se </w:t>
      </w:r>
      <w:r>
        <w:rPr>
          <w:rFonts w:ascii="Trebuchet MS" w:hAnsi="Trebuchet MS" w:cstheme="minorHAnsi"/>
        </w:rPr>
        <w:t>va</w:t>
      </w:r>
      <w:r>
        <w:rPr>
          <w:rFonts w:ascii="Trebuchet MS" w:hAnsi="Trebuchet MS" w:cstheme="minorHAnsi"/>
          <w:b w:val="0"/>
        </w:rPr>
        <w:t xml:space="preserve"> efectua </w:t>
      </w:r>
      <w:r>
        <w:rPr>
          <w:rFonts w:ascii="Trebuchet MS" w:hAnsi="Trebuchet MS" w:cstheme="minorHAnsi"/>
        </w:rPr>
        <w:t>conform următorului mecanism</w:t>
      </w:r>
      <w:r>
        <w:rPr>
          <w:rFonts w:ascii="Trebuchet MS" w:hAnsi="Trebuchet MS" w:cstheme="minorHAnsi"/>
          <w:b w:val="0"/>
        </w:rPr>
        <w:t>:</w:t>
      </w:r>
    </w:p>
    <w:p w14:paraId="4F3B43A2" w14:textId="77777777" w:rsidR="007603E9" w:rsidRDefault="007603E9" w:rsidP="007603E9">
      <w:pPr>
        <w:pStyle w:val="Listparagraf"/>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liderul de parteneriat (Partenerul 1) și Partenerul 2, prin lider, depun trimestrial la MIPE, situația plăților efectuate în trimestrul anterior;</w:t>
      </w:r>
    </w:p>
    <w:p w14:paraId="2F9E8EEB" w14:textId="77777777" w:rsidR="007603E9" w:rsidRDefault="007603E9" w:rsidP="007603E9">
      <w:pPr>
        <w:pStyle w:val="Listparagraf"/>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verifică și autorizează cheltuielile cuprinse în solicitarea de fonduri;</w:t>
      </w:r>
    </w:p>
    <w:p w14:paraId="70DDAAE1" w14:textId="77777777" w:rsidR="007603E9" w:rsidRDefault="007603E9" w:rsidP="007603E9">
      <w:pPr>
        <w:pStyle w:val="Listparagraf"/>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transmite la Ministerul Finanțelor(MF) solicitarea de fonduri, pentru toți partenerii, în vederea distribuirii sumelor efectiv utilizate în trimestrul anterior din contul de venituri al bugetului de stat, codificat cu codul de identificare fiscală al MF, în contul de venituri al bugetului de stat codificat cu codul de identificare fiscală al MIPE în cazul Partenerului 2 , respectiv, în cazul liderului de parteneriat, în contul de venituri bugetare aferent asistenței financiare nerambursabile aferente POCIDIF codificat cu codul de identificare fiscală al liderului;</w:t>
      </w:r>
    </w:p>
    <w:p w14:paraId="02F16DF5" w14:textId="77777777" w:rsidR="007603E9" w:rsidRDefault="007603E9" w:rsidP="007603E9">
      <w:pPr>
        <w:pStyle w:val="Listparagraf"/>
        <w:numPr>
          <w:ilvl w:val="2"/>
          <w:numId w:val="6"/>
        </w:numPr>
        <w:spacing w:after="200" w:line="276" w:lineRule="auto"/>
        <w:ind w:left="993" w:hanging="284"/>
        <w:jc w:val="both"/>
        <w:rPr>
          <w:rFonts w:ascii="Trebuchet MS" w:hAnsi="Trebuchet MS" w:cstheme="minorHAnsi"/>
        </w:rPr>
      </w:pPr>
      <w:r>
        <w:rPr>
          <w:rFonts w:ascii="Trebuchet MS" w:hAnsi="Trebuchet MS" w:cstheme="minorHAnsi"/>
        </w:rPr>
        <w:t>MIPE notifică Liderul de parteneriat și Partenerul 2 cu privire la fondurile transferate conform alin. (3).</w:t>
      </w:r>
    </w:p>
    <w:p w14:paraId="0313F8FE" w14:textId="77777777" w:rsidR="007603E9" w:rsidRDefault="007603E9" w:rsidP="007603E9">
      <w:pPr>
        <w:spacing w:after="0"/>
        <w:contextualSpacing/>
        <w:jc w:val="both"/>
        <w:rPr>
          <w:rFonts w:ascii="Trebuchet MS" w:hAnsi="Trebuchet MS" w:cstheme="minorHAnsi"/>
          <w:b/>
        </w:rPr>
      </w:pPr>
      <w:r>
        <w:rPr>
          <w:rFonts w:ascii="Trebuchet MS" w:hAnsi="Trebuchet MS" w:cstheme="minorHAnsi"/>
          <w:b/>
        </w:rPr>
        <w:t>Art. 7. Perioada de valabilitate a acordului</w:t>
      </w:r>
    </w:p>
    <w:p w14:paraId="3043E977" w14:textId="77777777" w:rsidR="007603E9" w:rsidRDefault="007603E9" w:rsidP="007603E9">
      <w:pPr>
        <w:widowControl w:val="0"/>
        <w:spacing w:after="0"/>
        <w:contextualSpacing/>
        <w:jc w:val="both"/>
        <w:rPr>
          <w:rFonts w:ascii="Trebuchet MS" w:hAnsi="Trebuchet MS" w:cstheme="minorHAnsi"/>
        </w:rPr>
      </w:pPr>
      <w:r>
        <w:rPr>
          <w:rFonts w:ascii="Trebuchet MS" w:hAnsi="Trebuchet MS" w:cstheme="minorHAnsi"/>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386045C1" w14:textId="77777777" w:rsidR="007603E9" w:rsidRDefault="007603E9" w:rsidP="007603E9">
      <w:pPr>
        <w:widowControl w:val="0"/>
        <w:spacing w:after="0"/>
        <w:contextualSpacing/>
        <w:jc w:val="both"/>
        <w:rPr>
          <w:rFonts w:ascii="Trebuchet MS" w:hAnsi="Trebuchet MS" w:cstheme="minorHAnsi"/>
        </w:rPr>
      </w:pPr>
    </w:p>
    <w:p w14:paraId="6060D2E8" w14:textId="77777777" w:rsidR="007603E9" w:rsidRDefault="007603E9" w:rsidP="007603E9">
      <w:pPr>
        <w:pStyle w:val="Titlu5"/>
        <w:keepNext w:val="0"/>
        <w:widowControl w:val="0"/>
        <w:spacing w:before="0" w:after="0"/>
        <w:contextualSpacing/>
        <w:rPr>
          <w:rFonts w:ascii="Trebuchet MS" w:hAnsi="Trebuchet MS" w:cstheme="minorHAnsi"/>
        </w:rPr>
      </w:pPr>
      <w:r>
        <w:rPr>
          <w:rFonts w:ascii="Trebuchet MS" w:hAnsi="Trebuchet MS" w:cstheme="minorHAnsi"/>
        </w:rPr>
        <w:t>Art. 8 Drepturile liderului de parteneriat (Partenerul 1)</w:t>
      </w:r>
    </w:p>
    <w:p w14:paraId="7D87E74B" w14:textId="35FCB095"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Liderul de parteneriat</w:t>
      </w:r>
      <w:r w:rsidR="00C57296">
        <w:rPr>
          <w:rFonts w:ascii="Trebuchet MS" w:hAnsi="Trebuchet MS" w:cstheme="minorHAnsi"/>
          <w:b w:val="0"/>
        </w:rPr>
        <w:t xml:space="preserve"> </w:t>
      </w:r>
      <w:r>
        <w:rPr>
          <w:rFonts w:ascii="Trebuchet MS" w:hAnsi="Trebuchet MS" w:cstheme="minorHAnsi"/>
          <w:b w:val="0"/>
        </w:rPr>
        <w:t>are dreptul să solicite celorlalți Parteneri furnizarea informațiilor și documentelor legate de proiect, în scopul elaborării rapoartelor de progres, a cererilor de transfer sau al verificării respectării normelor în vigoare privind atribuirea contractelor de achiziție publică.</w:t>
      </w:r>
    </w:p>
    <w:p w14:paraId="61C1205B" w14:textId="77777777" w:rsidR="007603E9" w:rsidRDefault="007603E9" w:rsidP="007603E9">
      <w:pPr>
        <w:pStyle w:val="Titlu6"/>
        <w:spacing w:before="0" w:after="0"/>
        <w:contextualSpacing/>
        <w:rPr>
          <w:rFonts w:ascii="Trebuchet MS" w:hAnsi="Trebuchet MS" w:cstheme="minorHAnsi"/>
          <w:sz w:val="22"/>
          <w:szCs w:val="22"/>
        </w:rPr>
      </w:pPr>
    </w:p>
    <w:p w14:paraId="4903237E" w14:textId="77777777" w:rsidR="007603E9" w:rsidRDefault="007603E9" w:rsidP="007603E9">
      <w:pPr>
        <w:pStyle w:val="Titlu6"/>
        <w:spacing w:before="0" w:after="0"/>
        <w:contextualSpacing/>
        <w:rPr>
          <w:rFonts w:ascii="Trebuchet MS" w:hAnsi="Trebuchet MS" w:cstheme="minorHAnsi"/>
          <w:sz w:val="22"/>
          <w:szCs w:val="22"/>
        </w:rPr>
      </w:pPr>
      <w:r>
        <w:rPr>
          <w:rFonts w:ascii="Trebuchet MS" w:hAnsi="Trebuchet MS" w:cstheme="minorHAnsi"/>
          <w:sz w:val="22"/>
          <w:szCs w:val="22"/>
        </w:rPr>
        <w:t>Art. 9. Obligațiile liderului de parteneriat</w:t>
      </w:r>
    </w:p>
    <w:p w14:paraId="187569D9"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(1) Liderul de parteneriat (Partener 1) va semna Cererea de finanțare și Contractul de finanțare.</w:t>
      </w:r>
    </w:p>
    <w:p w14:paraId="6B6A71D6" w14:textId="77777777" w:rsidR="007603E9" w:rsidRDefault="007603E9" w:rsidP="007603E9">
      <w:pPr>
        <w:pStyle w:val="Titlu5"/>
        <w:keepLines w:val="0"/>
        <w:spacing w:before="0" w:after="0" w:line="240" w:lineRule="auto"/>
        <w:contextualSpacing/>
        <w:jc w:val="both"/>
        <w:rPr>
          <w:rFonts w:ascii="Trebuchet MS" w:hAnsi="Trebuchet MS" w:cstheme="minorHAnsi"/>
          <w:b w:val="0"/>
        </w:rPr>
      </w:pPr>
      <w:r>
        <w:rPr>
          <w:rFonts w:ascii="Trebuchet MS" w:hAnsi="Trebuchet MS" w:cstheme="minorHAnsi"/>
          <w:b w:val="0"/>
        </w:rPr>
        <w:t>(2) Liderul de parteneriat (Partener 1) va consulta partenerii cu regularitate, îi va informa despre progresul în implementarea proiectului și le va furniza copii ale rapoartelor de progres și financiare.</w:t>
      </w:r>
    </w:p>
    <w:p w14:paraId="6D9E0DEF" w14:textId="77777777" w:rsidR="007603E9" w:rsidRDefault="007603E9" w:rsidP="007603E9">
      <w:pPr>
        <w:pStyle w:val="Titlu5"/>
        <w:keepLines w:val="0"/>
        <w:spacing w:before="0" w:after="0" w:line="240" w:lineRule="auto"/>
        <w:contextualSpacing/>
        <w:jc w:val="both"/>
        <w:rPr>
          <w:rFonts w:ascii="Trebuchet MS" w:hAnsi="Trebuchet MS"/>
          <w:b w:val="0"/>
          <w:bCs/>
        </w:rPr>
      </w:pPr>
      <w:r>
        <w:rPr>
          <w:rFonts w:ascii="Trebuchet MS" w:hAnsi="Trebuchet MS" w:cstheme="minorHAnsi"/>
          <w:b w:val="0"/>
        </w:rPr>
        <w:t xml:space="preserve">(3) Propunerile pentru modificări importante ale proiectului (e.g. activități, parteneri etc.), trebuie să fie convenite cu partenerii înaintea solicitării aprobării de către </w:t>
      </w:r>
      <w:r>
        <w:rPr>
          <w:rFonts w:ascii="Trebuchet MS" w:hAnsi="Trebuchet MS"/>
        </w:rPr>
        <w:t>MIPE.</w:t>
      </w:r>
    </w:p>
    <w:p w14:paraId="638978F1"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(4) Liderul de parteneriat va monitoriza desfășurarea corectă a procedurilor de atribuire a contractelor de achiziție publică, de către ceilalți parteneri, conform normelor în vigoare</w:t>
      </w:r>
    </w:p>
    <w:p w14:paraId="2BF19DC7"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(5) Liderul de parteneriat este responsabil cu transmiterea cererilor de transfer/solicitărilor de fonduri către MIPE conform prevederilor contractului de finanțare.</w:t>
      </w:r>
    </w:p>
    <w:p w14:paraId="6F3EA82B"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(6) În cazul în care unul din partenerii 2, 3 nu duce la îndeplinire una sau mai multe din obligațiile care le revin (e.g. implementarea unor activități, asigurarea contribuției la cofinanțarea proiectului, respectarea normelor în vigoare privind procedura de atribuire a </w:t>
      </w:r>
      <w:r>
        <w:rPr>
          <w:rFonts w:ascii="Trebuchet MS" w:hAnsi="Trebuchet MS" w:cstheme="minorHAnsi"/>
          <w:b w:val="0"/>
        </w:rPr>
        <w:lastRenderedPageBreak/>
        <w:t xml:space="preserve">contractelor de achiziție publică), liderul de parteneriat va prelua în totalitate responsabilitatea de a îndeplini aceste obligații </w:t>
      </w:r>
    </w:p>
    <w:p w14:paraId="51C66165"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(7) Liderul de parteneriat este responsabil pentru neregulile identificate în cadrul proiectului aferente cheltuielilor proprii conform notificărilor și titlurilor de creanță emise pe numele său de către Autoritatea de management.</w:t>
      </w:r>
    </w:p>
    <w:p w14:paraId="42934F8F"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(8) Economiile din bugetul alocat realizate în urma achizițiilor publice vor fi repartizat de liderul de parteneriat ca urmare a analizei necesităților apărute în implementarea proiectului. </w:t>
      </w:r>
    </w:p>
    <w:p w14:paraId="2860020F" w14:textId="77777777" w:rsidR="007603E9" w:rsidRDefault="007603E9" w:rsidP="007603E9">
      <w:pPr>
        <w:rPr>
          <w:rFonts w:ascii="Trebuchet MS" w:hAnsi="Trebuchet MS" w:cstheme="minorHAnsi"/>
          <w:b/>
          <w:bCs/>
        </w:rPr>
      </w:pPr>
    </w:p>
    <w:p w14:paraId="063BBC84"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 xml:space="preserve">Art. 10 Drepturile </w:t>
      </w:r>
      <w:r>
        <w:rPr>
          <w:rFonts w:ascii="Trebuchet MS" w:hAnsi="Trebuchet MS"/>
        </w:rPr>
        <w:t xml:space="preserve">și obligațiile </w:t>
      </w:r>
      <w:r>
        <w:rPr>
          <w:rFonts w:ascii="Trebuchet MS" w:hAnsi="Trebuchet MS" w:cstheme="minorHAnsi"/>
        </w:rPr>
        <w:t xml:space="preserve">Partenerilor </w:t>
      </w:r>
    </w:p>
    <w:p w14:paraId="3CBBB6DF"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Drepturile Partenerilor</w:t>
      </w:r>
    </w:p>
    <w:p w14:paraId="08635538"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(1) Cheltuielile angajate de Partener sunt eligibile în același fel ca și cheltuielile angajate de către Liderul de parteneriat, corespunzător activității/activităților proprii din cadrul proiectului</w:t>
      </w:r>
    </w:p>
    <w:p w14:paraId="65C8EE67"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 xml:space="preserve">(2) Partenerul are dreptul la fondurile obținute din procesul de rambursare pentru cheltuielile angajate care au fost certificate ca eligibile.  </w:t>
      </w:r>
    </w:p>
    <w:p w14:paraId="686ED3EF"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(3) Partenerul are dreptul să solicite cu regularitate informații Liderului de parteneriat despre implementarea  proiectului și să fie informat despre progresul înregistrat în procesul de implementare a acesteia.</w:t>
      </w:r>
    </w:p>
    <w:p w14:paraId="7EC574F3"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(4) Partenerul are dreptul să fie consultat cu regularitate de către liderul de parteneriat, să fie informat despre progresul în implementarea proiectului și să i se furnizeze, de către liderul de parteneriat copii ale rapoartelor de progres și financiare.</w:t>
      </w:r>
    </w:p>
    <w:p w14:paraId="78249B84" w14:textId="77777777" w:rsidR="007603E9" w:rsidRDefault="007603E9" w:rsidP="007603E9">
      <w:pPr>
        <w:pStyle w:val="Titlu5"/>
        <w:keepLines w:val="0"/>
        <w:spacing w:before="0" w:after="0" w:line="240" w:lineRule="auto"/>
        <w:contextualSpacing/>
        <w:jc w:val="both"/>
        <w:rPr>
          <w:rFonts w:ascii="Trebuchet MS" w:hAnsi="Trebuchet MS" w:cstheme="minorHAnsi"/>
          <w:b w:val="0"/>
          <w:bCs/>
        </w:rPr>
      </w:pPr>
      <w:r>
        <w:rPr>
          <w:rFonts w:ascii="Trebuchet MS" w:hAnsi="Trebuchet MS" w:cstheme="minorHAnsi"/>
          <w:b w:val="0"/>
        </w:rPr>
        <w:t>(5) Partenerul are dreptul să fie consultat, de către liderul de parteneriat în privința propunerilor pentru modificări importante ale proiectului (e.g. activități, parteneri etc.), înaintea solicitării aprobării de către Organismul intermediar/Autoritatea de management</w:t>
      </w:r>
    </w:p>
    <w:p w14:paraId="2F6EFFEE"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 xml:space="preserve"> Obligațiile Partenerilor </w:t>
      </w:r>
    </w:p>
    <w:p w14:paraId="505D135E"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responsabilitatea implementării activităților proprii, conform prevederilor Contractului de finanțare.</w:t>
      </w:r>
    </w:p>
    <w:p w14:paraId="1DBCE90C"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de a respecta prevederile legislației naționale și europene  în vigoare în domeniul achizițiilor publice, ajutorului de stat, egalității de șanse, dezvoltării durabile, informării și publicității în implementarea activităților proprii.</w:t>
      </w:r>
    </w:p>
    <w:p w14:paraId="73453A69"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transmită copii conforme cu originalul după documentațiile complete de achiziție elaborate în cadrul procedurii de atribuire a contractelor de achiziție publică, în scopul solicitărilor de fonduri.</w:t>
      </w:r>
    </w:p>
    <w:p w14:paraId="41DED22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transmită copii conforme cu originalul după documentele justificative, în scopul elaborării documentelor aferente estimărilor trimestriale de solicitări de fonduri și solicitărilor de fonduri.</w:t>
      </w:r>
    </w:p>
    <w:p w14:paraId="1C319790"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pună la dispoziția MIPE, sau oricărui alt organism național sau european,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35901DE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vederea efectuării verificărilor prevăzute la alin. (6), Partenerii sunt obligați să acorde dreptul de acces la locurile și spațiile unde se implementează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74D89975"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sunt obligați să furnizeze Liderului de parteneriat informații sau documente privind implementarea proiectului, în scopul elaborării rapoartelor de progres.</w:t>
      </w:r>
    </w:p>
    <w:p w14:paraId="34841C95"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proofErr w:type="spellStart"/>
      <w:r>
        <w:t>Ȋ</w:t>
      </w:r>
      <w:r>
        <w:rPr>
          <w:rFonts w:ascii="Trebuchet MS" w:hAnsi="Trebuchet MS" w:cstheme="minorHAnsi"/>
        </w:rPr>
        <w:t>n</w:t>
      </w:r>
      <w:proofErr w:type="spellEnd"/>
      <w:r>
        <w:rPr>
          <w:rFonts w:ascii="Trebuchet MS" w:hAnsi="Trebuchet MS" w:cstheme="minorHAnsi"/>
        </w:rPr>
        <w:t xml:space="preserve"> cazul în care autoritățile cu competențe în gestionarea fondurilor europene constată neîndeplinirea sau îndeplinirea parțială a țintelor și/sau țintelor intermediare aferente proiectului, în conformitate cu prevederile art. 6 din O.U.G. nr. 66/2011 privind prevenirea, constatarea și sancționarea neregulilor apărute în </w:t>
      </w:r>
      <w:r>
        <w:rPr>
          <w:rFonts w:ascii="Trebuchet MS" w:hAnsi="Trebuchet MS" w:cstheme="minorHAnsi"/>
        </w:rPr>
        <w:lastRenderedPageBreak/>
        <w:t>obținerea și utilizarea fondurilor europene și /sau a fondurilor publice naționale aferente acestora, cu modificările și completările ulterioare, în funcție de gradul de realizare a țintelor și/sau țintelor intermediare, raportat la activitățile proprii, fiecare Partener răspunde proporțional sau în solidar pentru reducerile aplicate din sumele solicitate la plată.</w:t>
      </w:r>
    </w:p>
    <w:p w14:paraId="4B495C5E"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restituie orice sumă ce constituie plată nedatorată/sume necuvenite plătite în cadrul contractului de finanțare, în termen de 5 zile lucrătoare de la data primirii notificării.</w:t>
      </w:r>
    </w:p>
    <w:p w14:paraId="58694CA0"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țină o evidență contabilă distinctă a proiectului, utilizând conturi analitice dedicate pentru reflectarea tuturor operațiunilor referitoare la implementarea acestora, în conformitate cu dispozițiile legale.</w:t>
      </w:r>
    </w:p>
    <w:p w14:paraId="5AAD8518"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Partenerii au obligația să păstreze toate documentele originale, inclusiv documentele contabile, privind activitățile și cheltuielile eligibile în vederea asigurării unei piste de audit adecvate, în conformitate cu regulamentele europene și naționale. Toate documentele vor fi păstrate cel puțin 5 ani după expirarea perioadei de valabilitate a contractului de finanțare.</w:t>
      </w:r>
    </w:p>
    <w:p w14:paraId="4DD7C3EF"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 xml:space="preserve">Partenerii sunt responsabili pentru neregulile identificate în cadrul proiectului aferente cheltuielilor proprii conform notificărilor și titlurilor de creanță emise pe numele lor de către AM </w:t>
      </w:r>
      <w:proofErr w:type="spellStart"/>
      <w:r>
        <w:rPr>
          <w:rFonts w:ascii="Trebuchet MS" w:hAnsi="Trebuchet MS" w:cstheme="minorHAnsi"/>
        </w:rPr>
        <w:t>PoCIDIF</w:t>
      </w:r>
      <w:proofErr w:type="spellEnd"/>
      <w:r>
        <w:rPr>
          <w:rFonts w:ascii="Trebuchet MS" w:hAnsi="Trebuchet MS" w:cstheme="minorHAnsi"/>
        </w:rPr>
        <w:t>.</w:t>
      </w:r>
    </w:p>
    <w:p w14:paraId="698475F9"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cazul emiterii unui titlu de creanță pe numele său, partenerul în cauză are obligația restituirii sumelor cuprinse în acesta și să asigure din resurse proprii contravaloarea acestuia.</w:t>
      </w:r>
    </w:p>
    <w:p w14:paraId="19AEBC9B" w14:textId="77777777" w:rsidR="007603E9" w:rsidRDefault="007603E9" w:rsidP="007603E9">
      <w:pPr>
        <w:numPr>
          <w:ilvl w:val="0"/>
          <w:numId w:val="7"/>
        </w:numPr>
        <w:spacing w:after="0" w:line="240" w:lineRule="auto"/>
        <w:ind w:left="567" w:hanging="567"/>
        <w:contextualSpacing/>
        <w:jc w:val="both"/>
        <w:rPr>
          <w:rFonts w:ascii="Trebuchet MS" w:hAnsi="Trebuchet MS" w:cstheme="minorHAnsi"/>
        </w:rPr>
      </w:pPr>
      <w:r>
        <w:rPr>
          <w:rFonts w:ascii="Trebuchet MS" w:hAnsi="Trebuchet MS" w:cstheme="minorHAnsi"/>
        </w:rPr>
        <w:t>În cazul rezilierii/revocării contractului de finanțare, partenerul răspunde în solidar cu Liderul de parteneriat pentru restituirea sumelor acordate pentru implementarea proiectului, în limita sumelor gestionate de fiecare partener în parte.</w:t>
      </w:r>
    </w:p>
    <w:p w14:paraId="5F865668" w14:textId="77777777" w:rsidR="007603E9" w:rsidRDefault="007603E9" w:rsidP="007603E9">
      <w:pPr>
        <w:spacing w:after="0"/>
        <w:contextualSpacing/>
        <w:jc w:val="both"/>
        <w:rPr>
          <w:rFonts w:ascii="Trebuchet MS" w:hAnsi="Trebuchet MS" w:cstheme="minorHAnsi"/>
        </w:rPr>
      </w:pPr>
    </w:p>
    <w:p w14:paraId="3FADB44A"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 xml:space="preserve">Art. 11 Achiziții publice </w:t>
      </w:r>
    </w:p>
    <w:p w14:paraId="05EA52ED" w14:textId="77777777" w:rsidR="007603E9" w:rsidRDefault="007603E9" w:rsidP="007603E9">
      <w:pPr>
        <w:jc w:val="both"/>
        <w:rPr>
          <w:rFonts w:ascii="Trebuchet MS" w:hAnsi="Trebuchet MS" w:cstheme="minorHAnsi"/>
        </w:rPr>
      </w:pPr>
      <w:r>
        <w:rPr>
          <w:rFonts w:ascii="Trebuchet MS" w:hAnsi="Trebuchet MS" w:cstheme="minorHAnsi"/>
        </w:rPr>
        <w:t>Achizițiile în cadrul proiectului vor fi făcute de către fiecare Partener cu respectarea legislației privind achizițiile publice, a condițiilor din decizia de finanțare și a instrucțiunilor emise de Ministerul Investițiilor și Proiectelor Europene, și/sau alte organisme abilitate.</w:t>
      </w:r>
    </w:p>
    <w:p w14:paraId="097C11FD"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12 Plăți</w:t>
      </w:r>
    </w:p>
    <w:p w14:paraId="77CAB9C0" w14:textId="77777777" w:rsidR="007603E9" w:rsidRDefault="007603E9" w:rsidP="007603E9">
      <w:pPr>
        <w:pStyle w:val="Listparagraf"/>
        <w:numPr>
          <w:ilvl w:val="1"/>
          <w:numId w:val="8"/>
        </w:numPr>
        <w:spacing w:after="0" w:line="240" w:lineRule="auto"/>
        <w:jc w:val="both"/>
        <w:rPr>
          <w:rFonts w:ascii="Trebuchet MS" w:hAnsi="Trebuchet MS" w:cstheme="minorHAnsi"/>
        </w:rPr>
      </w:pPr>
      <w:r>
        <w:rPr>
          <w:rFonts w:ascii="Trebuchet MS" w:hAnsi="Trebuchet MS" w:cstheme="minorHAnsi"/>
        </w:rPr>
        <w:t>Plățile în cadrul Proiectului vor fi făcute atât de către Liderul de parteneriat, cât și de către Partenerul 2..........., din conturile deschise dedicate Proiectului, în limita bugetului alocat pentru fiecare dintre aceștia.</w:t>
      </w:r>
    </w:p>
    <w:p w14:paraId="3744E659" w14:textId="77777777" w:rsidR="007603E9" w:rsidRDefault="007603E9" w:rsidP="007603E9">
      <w:pPr>
        <w:pStyle w:val="Listparagraf"/>
        <w:numPr>
          <w:ilvl w:val="1"/>
          <w:numId w:val="8"/>
        </w:numPr>
        <w:spacing w:after="0" w:line="240" w:lineRule="auto"/>
        <w:jc w:val="both"/>
        <w:rPr>
          <w:rFonts w:ascii="Trebuchet MS" w:hAnsi="Trebuchet MS" w:cstheme="minorHAnsi"/>
        </w:rPr>
      </w:pPr>
      <w:r>
        <w:rPr>
          <w:rFonts w:ascii="Trebuchet MS" w:hAnsi="Trebuchet MS" w:cstheme="minorHAnsi"/>
        </w:rPr>
        <w:t>Cheltuielile efectuate de către Liderul de parteneriat/ Partenerul 2 vor fi rambursate Liderului de parteneriat/Partenerului 2……… pe baza documentelor justificative prezentate, în condițiile stabilite în Contractul de finanțare.</w:t>
      </w:r>
    </w:p>
    <w:p w14:paraId="6945B7E0" w14:textId="77777777" w:rsidR="007603E9" w:rsidRDefault="007603E9" w:rsidP="007603E9">
      <w:pPr>
        <w:pStyle w:val="Titlu5"/>
        <w:spacing w:before="0" w:after="0"/>
        <w:contextualSpacing/>
        <w:rPr>
          <w:rFonts w:ascii="Trebuchet MS" w:hAnsi="Trebuchet MS" w:cstheme="minorHAnsi"/>
        </w:rPr>
      </w:pPr>
    </w:p>
    <w:p w14:paraId="32ABFA85"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Art. 13 Proprietatea</w:t>
      </w:r>
    </w:p>
    <w:p w14:paraId="0AB69A9C" w14:textId="77777777" w:rsidR="007603E9" w:rsidRDefault="007603E9" w:rsidP="007603E9">
      <w:pPr>
        <w:pStyle w:val="Titlu5"/>
        <w:keepLines w:val="0"/>
        <w:numPr>
          <w:ilvl w:val="0"/>
          <w:numId w:val="9"/>
        </w:numPr>
        <w:tabs>
          <w:tab w:val="num" w:pos="360"/>
        </w:tabs>
        <w:spacing w:before="0" w:after="0" w:line="240" w:lineRule="auto"/>
        <w:ind w:left="567" w:hanging="567"/>
        <w:contextualSpacing/>
        <w:jc w:val="both"/>
        <w:rPr>
          <w:rFonts w:ascii="Trebuchet MS" w:hAnsi="Trebuchet MS" w:cstheme="minorHAnsi"/>
          <w:b w:val="0"/>
          <w:bCs/>
        </w:rPr>
      </w:pPr>
      <w:r>
        <w:rPr>
          <w:rFonts w:ascii="Trebuchet MS" w:hAnsi="Trebuchet MS" w:cstheme="minorHAnsi"/>
          <w:b w:val="0"/>
        </w:rPr>
        <w:t>Partenerii au obligația să mențină proprietatea proiectului și natura activității pentru care s-a acordat finanțare, pe o perioadă de cel puțin 5 ani după finalizare / dare în exploatare și să asigure exploatarea și întreținerea în această perioadă.</w:t>
      </w:r>
    </w:p>
    <w:p w14:paraId="1A56016E" w14:textId="77777777" w:rsidR="007603E9" w:rsidRDefault="007603E9" w:rsidP="007603E9">
      <w:pPr>
        <w:pStyle w:val="Titlu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Înainte de sfârșitul proiectului, partenerii vor conveni asupra modului de acordare a dreptului de utilizare a echipamentelor, bunurilor etc. achiziționate prin proiect, precum și a titlurilor și drepturilor de proprietate intelectuală și industrială privind rezultatele proiectului. Copii ale titlurilor de transfer vor fi atașate raportului final.</w:t>
      </w:r>
    </w:p>
    <w:p w14:paraId="7081999F" w14:textId="77777777" w:rsidR="007603E9" w:rsidRDefault="007603E9" w:rsidP="007603E9">
      <w:pPr>
        <w:pStyle w:val="Titlu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Partenerii au obligația de a asigura funcționarea tuturor bunurilor, echipamentelor achiziționate din finanțarea nerambursabilă, la locația/locațiile de implementare a/ale proiectului și exclusiv în scopul pentru care au fost achiziționate.</w:t>
      </w:r>
    </w:p>
    <w:p w14:paraId="36EF5F99" w14:textId="77777777" w:rsidR="007603E9" w:rsidRDefault="007603E9" w:rsidP="007603E9">
      <w:pPr>
        <w:pStyle w:val="Titlu5"/>
        <w:keepLines w:val="0"/>
        <w:numPr>
          <w:ilvl w:val="0"/>
          <w:numId w:val="9"/>
        </w:numPr>
        <w:tabs>
          <w:tab w:val="num" w:pos="360"/>
        </w:tabs>
        <w:spacing w:before="0" w:after="0" w:line="240" w:lineRule="auto"/>
        <w:ind w:left="567" w:hanging="567"/>
        <w:contextualSpacing/>
        <w:jc w:val="both"/>
        <w:rPr>
          <w:rFonts w:ascii="Trebuchet MS" w:hAnsi="Trebuchet MS" w:cstheme="minorHAnsi"/>
          <w:b w:val="0"/>
        </w:rPr>
      </w:pPr>
      <w:r>
        <w:rPr>
          <w:rFonts w:ascii="Trebuchet MS" w:hAnsi="Trebuchet MS" w:cstheme="minorHAnsi"/>
          <w:b w:val="0"/>
        </w:rPr>
        <w:t xml:space="preserve">Partenerii au obligația să nu înstrăineze, închirieze, gajeze bunurile achiziționate ca urmare a obținerii finanțării prin </w:t>
      </w:r>
      <w:proofErr w:type="spellStart"/>
      <w:r>
        <w:rPr>
          <w:rFonts w:ascii="Trebuchet MS" w:hAnsi="Trebuchet MS" w:cstheme="minorHAnsi"/>
          <w:b w:val="0"/>
        </w:rPr>
        <w:t>PoCIDIF</w:t>
      </w:r>
      <w:proofErr w:type="spellEnd"/>
      <w:r>
        <w:rPr>
          <w:rFonts w:ascii="Trebuchet MS" w:hAnsi="Trebuchet MS" w:cstheme="minorHAnsi"/>
          <w:b w:val="0"/>
        </w:rPr>
        <w:t xml:space="preserve"> pe o perioadă de 5 ani de la finalizarea proiectului, conform alin. (1).</w:t>
      </w:r>
    </w:p>
    <w:p w14:paraId="18334DB8" w14:textId="77777777" w:rsidR="007603E9" w:rsidRDefault="007603E9" w:rsidP="007603E9">
      <w:pPr>
        <w:rPr>
          <w:rFonts w:ascii="Trebuchet MS" w:hAnsi="Trebuchet MS" w:cstheme="minorHAnsi"/>
          <w:b/>
          <w:bCs/>
        </w:rPr>
      </w:pPr>
    </w:p>
    <w:p w14:paraId="03395D38"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lastRenderedPageBreak/>
        <w:t>Art. 14 Confidențialitate</w:t>
      </w:r>
    </w:p>
    <w:p w14:paraId="4AB9EADC" w14:textId="77777777" w:rsidR="007603E9" w:rsidRDefault="007603E9" w:rsidP="007603E9">
      <w:pPr>
        <w:pStyle w:val="Titlu5"/>
        <w:spacing w:before="0" w:after="0"/>
        <w:contextualSpacing/>
        <w:jc w:val="both"/>
        <w:rPr>
          <w:rFonts w:ascii="Trebuchet MS" w:hAnsi="Trebuchet MS" w:cstheme="minorHAnsi"/>
          <w:b w:val="0"/>
          <w:bCs/>
        </w:rPr>
      </w:pPr>
      <w:r>
        <w:rPr>
          <w:rFonts w:ascii="Trebuchet MS" w:hAnsi="Trebuchet MS" w:cstheme="minorHAnsi"/>
          <w:b w:val="0"/>
        </w:rPr>
        <w:t>Partenerii convin să păstreze în strictă confidențialitate informațiile primite în cadrul și pe parcursul implementării proiectului și sunt de acord să prevină orice utilizare sau divulgare neautorizată a unor astfel de informații. Partenerii înțeleg să utilizeze informațiile confidențiale doar în scopul de a-și îndeplini obligațiile din prezentul Acord de Parteneriat.</w:t>
      </w:r>
    </w:p>
    <w:p w14:paraId="5973D8A2" w14:textId="77777777" w:rsidR="007603E9" w:rsidRDefault="007603E9" w:rsidP="007603E9">
      <w:pPr>
        <w:rPr>
          <w:rFonts w:ascii="Trebuchet MS" w:hAnsi="Trebuchet MS" w:cstheme="minorHAnsi"/>
          <w:b/>
          <w:bCs/>
        </w:rPr>
      </w:pPr>
    </w:p>
    <w:p w14:paraId="4C4AA01C"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15 Integralitatea Acordului de Parteneriat și amendamente</w:t>
      </w:r>
    </w:p>
    <w:p w14:paraId="65ED232B" w14:textId="77777777" w:rsidR="007603E9" w:rsidRDefault="007603E9" w:rsidP="007603E9">
      <w:pPr>
        <w:pStyle w:val="Listparagraf"/>
        <w:numPr>
          <w:ilvl w:val="1"/>
          <w:numId w:val="10"/>
        </w:numPr>
        <w:spacing w:after="0" w:line="240" w:lineRule="auto"/>
        <w:jc w:val="both"/>
        <w:rPr>
          <w:rFonts w:ascii="Trebuchet MS" w:hAnsi="Trebuchet MS" w:cstheme="minorHAnsi"/>
        </w:rPr>
      </w:pPr>
      <w:r>
        <w:rPr>
          <w:rFonts w:ascii="Trebuchet MS" w:hAnsi="Trebuchet MS" w:cstheme="minorHAnsi"/>
        </w:rPr>
        <w:t xml:space="preserve">Pe durata prezentului Acord, partenerii au dreptul să convină în scris asupra modificării anumitor clauze, prin act adițional, semnat de reprezentanții autorizați ai Partenerilor. </w:t>
      </w:r>
    </w:p>
    <w:p w14:paraId="556B1005" w14:textId="77777777" w:rsidR="007603E9" w:rsidRDefault="007603E9" w:rsidP="007603E9">
      <w:pPr>
        <w:pStyle w:val="Listparagraf"/>
        <w:numPr>
          <w:ilvl w:val="1"/>
          <w:numId w:val="10"/>
        </w:numPr>
        <w:spacing w:after="0" w:line="240" w:lineRule="auto"/>
        <w:jc w:val="both"/>
        <w:rPr>
          <w:rFonts w:ascii="Trebuchet MS" w:hAnsi="Trebuchet MS" w:cstheme="minorHAnsi"/>
        </w:rPr>
      </w:pPr>
      <w:r>
        <w:rPr>
          <w:rFonts w:ascii="Trebuchet MS" w:hAnsi="Trebuchet MS" w:cstheme="minorHAnsi"/>
        </w:rPr>
        <w:t xml:space="preserve">Orice modificare a prezentului Acord va fi valabilă numai atunci când este convenită de toți Partenerii. </w:t>
      </w:r>
    </w:p>
    <w:p w14:paraId="07528323" w14:textId="77777777" w:rsidR="007603E9" w:rsidRDefault="007603E9" w:rsidP="007603E9">
      <w:pPr>
        <w:spacing w:after="0" w:line="276" w:lineRule="auto"/>
        <w:jc w:val="both"/>
        <w:rPr>
          <w:rFonts w:ascii="Trebuchet MS" w:hAnsi="Trebuchet MS" w:cstheme="minorHAnsi"/>
          <w:b/>
          <w:bCs/>
        </w:rPr>
      </w:pPr>
    </w:p>
    <w:p w14:paraId="037D77BC"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 xml:space="preserve">Art. 16 </w:t>
      </w:r>
      <w:r>
        <w:rPr>
          <w:rFonts w:ascii="Trebuchet MS" w:hAnsi="Trebuchet MS" w:cstheme="minorHAnsi"/>
          <w:b/>
        </w:rPr>
        <w:t>Soluționarea litigiilor</w:t>
      </w:r>
    </w:p>
    <w:p w14:paraId="7F672C9A" w14:textId="77777777" w:rsidR="007603E9" w:rsidRDefault="007603E9" w:rsidP="007603E9">
      <w:pPr>
        <w:pStyle w:val="Listparagraf"/>
        <w:numPr>
          <w:ilvl w:val="0"/>
          <w:numId w:val="11"/>
        </w:numPr>
        <w:spacing w:after="0" w:line="240" w:lineRule="auto"/>
        <w:ind w:left="0" w:firstLine="0"/>
        <w:jc w:val="both"/>
        <w:rPr>
          <w:rFonts w:ascii="Trebuchet MS" w:hAnsi="Trebuchet MS" w:cstheme="minorHAnsi"/>
        </w:rPr>
      </w:pPr>
      <w:r>
        <w:rPr>
          <w:rFonts w:ascii="Trebuchet MS" w:hAnsi="Trebuchet MS" w:cstheme="minorHAnsi"/>
        </w:rPr>
        <w:t>Partenerii depun toate eforturile pentru a rezolva pe cale amiabilă, prin tratative directe, orice neînțelegere sau dispută care se poate ivi între ele în cadrul sau în legătură cu îndeplinirea Acordului de Parteneriat.</w:t>
      </w:r>
    </w:p>
    <w:p w14:paraId="342710D3" w14:textId="77777777" w:rsidR="007603E9" w:rsidRDefault="007603E9" w:rsidP="007603E9">
      <w:pPr>
        <w:pStyle w:val="Listparagraf"/>
        <w:numPr>
          <w:ilvl w:val="0"/>
          <w:numId w:val="11"/>
        </w:numPr>
        <w:spacing w:after="0" w:line="240" w:lineRule="auto"/>
        <w:ind w:left="0" w:firstLine="0"/>
        <w:jc w:val="both"/>
        <w:rPr>
          <w:rFonts w:ascii="Trebuchet MS" w:hAnsi="Trebuchet MS" w:cstheme="minorHAnsi"/>
        </w:rPr>
      </w:pPr>
      <w:r>
        <w:rPr>
          <w:rFonts w:ascii="Trebuchet MS" w:hAnsi="Trebuchet MS" w:cstheme="minorHAnsi"/>
        </w:rPr>
        <w:t>Dacă, în termen de 30 de zile de la începerea acestor tratative neoficiale, Partenerii nu reușesc să rezolve în mod amiabil o divergență, fiecare poate solicita ca disputa să se soluționeze de către instanțele judecătorești competente din România.</w:t>
      </w:r>
    </w:p>
    <w:p w14:paraId="59BD3250" w14:textId="77777777" w:rsidR="007603E9" w:rsidRDefault="007603E9" w:rsidP="007603E9">
      <w:pPr>
        <w:spacing w:after="0" w:line="276" w:lineRule="auto"/>
        <w:jc w:val="both"/>
        <w:rPr>
          <w:rFonts w:ascii="Trebuchet MS" w:hAnsi="Trebuchet MS" w:cstheme="minorHAnsi"/>
          <w:b/>
          <w:bCs/>
        </w:rPr>
      </w:pPr>
    </w:p>
    <w:p w14:paraId="4A4001BA"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17 Încetarea Acordului de Parteneriat</w:t>
      </w:r>
    </w:p>
    <w:p w14:paraId="148F0E2C" w14:textId="77777777" w:rsidR="007603E9" w:rsidRDefault="007603E9" w:rsidP="007603E9">
      <w:pPr>
        <w:tabs>
          <w:tab w:val="left" w:pos="284"/>
        </w:tabs>
        <w:spacing w:after="0"/>
        <w:jc w:val="both"/>
        <w:rPr>
          <w:rFonts w:ascii="Trebuchet MS" w:hAnsi="Trebuchet MS" w:cstheme="minorHAnsi"/>
        </w:rPr>
      </w:pPr>
      <w:r>
        <w:rPr>
          <w:rFonts w:ascii="Trebuchet MS" w:hAnsi="Trebuchet MS" w:cstheme="minorHAnsi"/>
          <w:bCs/>
        </w:rPr>
        <w:t>(1)</w:t>
      </w:r>
      <w:r>
        <w:rPr>
          <w:rFonts w:ascii="Trebuchet MS" w:hAnsi="Trebuchet MS" w:cstheme="minorHAnsi"/>
        </w:rPr>
        <w:t xml:space="preserve"> Prezentul Acord de Parteneriat încetează:</w:t>
      </w:r>
    </w:p>
    <w:p w14:paraId="4F1F5A0B" w14:textId="77777777" w:rsidR="007603E9" w:rsidRDefault="007603E9" w:rsidP="007603E9">
      <w:pPr>
        <w:pStyle w:val="Listparagraf"/>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conform prevederilor art. 7;</w:t>
      </w:r>
    </w:p>
    <w:p w14:paraId="00CE2A59" w14:textId="77777777" w:rsidR="007603E9" w:rsidRDefault="007603E9" w:rsidP="007603E9">
      <w:pPr>
        <w:pStyle w:val="Listparagraf"/>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înainte de termen, prin acordul Partenerilor;</w:t>
      </w:r>
    </w:p>
    <w:p w14:paraId="003B3D5A" w14:textId="77777777" w:rsidR="007603E9" w:rsidRDefault="007603E9" w:rsidP="007603E9">
      <w:pPr>
        <w:pStyle w:val="Listparagraf"/>
        <w:widowControl w:val="0"/>
        <w:numPr>
          <w:ilvl w:val="0"/>
          <w:numId w:val="12"/>
        </w:numPr>
        <w:tabs>
          <w:tab w:val="left" w:pos="284"/>
          <w:tab w:val="left" w:pos="993"/>
        </w:tabs>
        <w:spacing w:after="0" w:line="240" w:lineRule="auto"/>
        <w:jc w:val="both"/>
        <w:rPr>
          <w:rFonts w:ascii="Trebuchet MS" w:hAnsi="Trebuchet MS" w:cstheme="minorHAnsi"/>
        </w:rPr>
      </w:pPr>
      <w:r>
        <w:rPr>
          <w:rFonts w:ascii="Trebuchet MS" w:hAnsi="Trebuchet MS" w:cstheme="minorHAnsi"/>
        </w:rPr>
        <w:t>în caz de forță majoră, conform art. 18;</w:t>
      </w:r>
    </w:p>
    <w:p w14:paraId="7BAD4ED4" w14:textId="77777777" w:rsidR="007603E9" w:rsidRDefault="007603E9" w:rsidP="007603E9">
      <w:pPr>
        <w:pStyle w:val="Listparagraf"/>
        <w:widowControl w:val="0"/>
        <w:numPr>
          <w:ilvl w:val="0"/>
          <w:numId w:val="12"/>
        </w:numPr>
        <w:tabs>
          <w:tab w:val="left" w:pos="284"/>
          <w:tab w:val="left" w:pos="993"/>
        </w:tabs>
        <w:spacing w:after="0" w:line="240" w:lineRule="auto"/>
        <w:jc w:val="both"/>
        <w:rPr>
          <w:rFonts w:ascii="Trebuchet MS" w:hAnsi="Trebuchet MS" w:cstheme="minorHAnsi"/>
          <w:bCs/>
        </w:rPr>
      </w:pPr>
      <w:r>
        <w:rPr>
          <w:rFonts w:ascii="Trebuchet MS" w:hAnsi="Trebuchet MS" w:cstheme="minorHAnsi"/>
        </w:rPr>
        <w:t xml:space="preserve">prin reziliere pentru neexecutarea sau executarea defectuoasă a obligațiilor asumate prin prezentul Acord de Parteneriat. </w:t>
      </w:r>
    </w:p>
    <w:p w14:paraId="42B61C01" w14:textId="77777777" w:rsidR="007603E9" w:rsidRDefault="007603E9" w:rsidP="007603E9">
      <w:pPr>
        <w:widowControl w:val="0"/>
        <w:tabs>
          <w:tab w:val="left" w:pos="284"/>
          <w:tab w:val="left" w:pos="993"/>
        </w:tabs>
        <w:spacing w:after="0"/>
        <w:jc w:val="both"/>
        <w:rPr>
          <w:rFonts w:ascii="Trebuchet MS" w:hAnsi="Trebuchet MS" w:cstheme="minorHAnsi"/>
          <w:bCs/>
        </w:rPr>
      </w:pPr>
      <w:r>
        <w:rPr>
          <w:rFonts w:ascii="Trebuchet MS" w:hAnsi="Trebuchet MS" w:cstheme="minorHAnsi"/>
        </w:rPr>
        <w:t>(2)</w:t>
      </w:r>
      <w:r>
        <w:rPr>
          <w:rFonts w:ascii="Trebuchet MS" w:hAnsi="Trebuchet MS" w:cstheme="minorHAnsi"/>
          <w:bCs/>
        </w:rPr>
        <w:t xml:space="preserve"> Încetarea </w:t>
      </w:r>
      <w:r>
        <w:rPr>
          <w:rFonts w:ascii="Trebuchet MS" w:hAnsi="Trebuchet MS" w:cstheme="minorHAnsi"/>
        </w:rPr>
        <w:t>Acordului de Parteneriat</w:t>
      </w:r>
      <w:r>
        <w:rPr>
          <w:rFonts w:ascii="Trebuchet MS" w:hAnsi="Trebuchet MS" w:cstheme="minorHAnsi"/>
          <w:bCs/>
        </w:rPr>
        <w:t>, în oricare dintre situațiile menționate, nu va avea niciun efect asupra obligațiilor deja scadente ale Partenerilor.</w:t>
      </w:r>
    </w:p>
    <w:p w14:paraId="5F5D1F9D" w14:textId="77777777" w:rsidR="007603E9" w:rsidRDefault="007603E9" w:rsidP="007603E9">
      <w:pPr>
        <w:spacing w:after="0" w:line="276" w:lineRule="auto"/>
        <w:jc w:val="both"/>
        <w:rPr>
          <w:rFonts w:ascii="Trebuchet MS" w:hAnsi="Trebuchet MS" w:cstheme="minorHAnsi"/>
          <w:b/>
          <w:bCs/>
        </w:rPr>
      </w:pPr>
    </w:p>
    <w:p w14:paraId="1292AE4B"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 xml:space="preserve">Art. 18 </w:t>
      </w:r>
      <w:r>
        <w:rPr>
          <w:rFonts w:ascii="Trebuchet MS" w:hAnsi="Trebuchet MS" w:cstheme="minorHAnsi"/>
          <w:b/>
        </w:rPr>
        <w:t>Forța majoră</w:t>
      </w:r>
    </w:p>
    <w:p w14:paraId="20352813" w14:textId="77777777" w:rsidR="007603E9" w:rsidRDefault="007603E9" w:rsidP="007603E9">
      <w:pPr>
        <w:tabs>
          <w:tab w:val="left" w:pos="284"/>
        </w:tabs>
        <w:jc w:val="both"/>
        <w:rPr>
          <w:rFonts w:ascii="Trebuchet MS" w:eastAsia="Arial" w:hAnsi="Trebuchet MS" w:cstheme="minorHAnsi"/>
        </w:rPr>
      </w:pPr>
      <w:r>
        <w:rPr>
          <w:rFonts w:ascii="Trebuchet MS" w:hAnsi="Trebuchet MS" w:cstheme="minorHAnsi"/>
        </w:rPr>
        <w:t>(1)</w:t>
      </w:r>
      <w:r>
        <w:rPr>
          <w:rFonts w:ascii="Trebuchet MS" w:hAnsi="Trebuchet MS" w:cstheme="minorHAnsi"/>
          <w:b/>
        </w:rPr>
        <w:t xml:space="preserve"> </w:t>
      </w:r>
      <w:r>
        <w:rPr>
          <w:rFonts w:ascii="Trebuchet MS" w:eastAsia="Arial" w:hAnsi="Trebuchet MS" w:cstheme="minorHAnsi"/>
        </w:rPr>
        <w:t xml:space="preserve">Forța majoră reprezintă o împrejurare de origine externă, cu caracter extraordinar, absolut imprevizibilă și inevitabilă, care se află în afara controlului Partenerilor, nu se datorează greșelii sau vinei acestora și nu putea fi prevăzută la momentul încheierii </w:t>
      </w:r>
      <w:r>
        <w:rPr>
          <w:rFonts w:ascii="Trebuchet MS" w:hAnsi="Trebuchet MS" w:cstheme="minorHAnsi"/>
        </w:rPr>
        <w:t>Acordului de Parteneriat</w:t>
      </w:r>
      <w:r>
        <w:rPr>
          <w:rFonts w:ascii="Trebuchet MS" w:eastAsia="Arial" w:hAnsi="Trebuchet MS" w:cstheme="minorHAnsi"/>
        </w:rPr>
        <w:t xml:space="preserve"> și care face imposibilă executarea și, respectiv, îndeplinirea obligațiilor asumate prin prezentul </w:t>
      </w:r>
      <w:r>
        <w:rPr>
          <w:rFonts w:ascii="Trebuchet MS" w:hAnsi="Trebuchet MS" w:cstheme="minorHAnsi"/>
        </w:rPr>
        <w:t>Acord de Parteneriat</w:t>
      </w:r>
      <w:r>
        <w:rPr>
          <w:rFonts w:ascii="Trebuchet MS" w:eastAsia="Arial" w:hAnsi="Trebuchet MS" w:cstheme="minorHAnsi"/>
        </w:rPr>
        <w:t xml:space="preserve">. </w:t>
      </w:r>
    </w:p>
    <w:p w14:paraId="324F168D" w14:textId="77777777" w:rsidR="007603E9" w:rsidRDefault="007603E9" w:rsidP="007603E9">
      <w:pPr>
        <w:tabs>
          <w:tab w:val="left" w:pos="284"/>
        </w:tabs>
        <w:jc w:val="both"/>
        <w:rPr>
          <w:rFonts w:ascii="Trebuchet MS" w:hAnsi="Trebuchet MS" w:cstheme="minorHAnsi"/>
          <w:b/>
        </w:rPr>
      </w:pPr>
      <w:r>
        <w:rPr>
          <w:rFonts w:ascii="Trebuchet MS" w:hAnsi="Trebuchet MS" w:cstheme="minorHAnsi"/>
        </w:rPr>
        <w:t>(2)</w:t>
      </w:r>
      <w:r>
        <w:rPr>
          <w:rFonts w:ascii="Trebuchet MS" w:hAnsi="Trebuchet MS" w:cstheme="minorHAnsi"/>
          <w:b/>
        </w:rPr>
        <w:t xml:space="preserve"> </w:t>
      </w:r>
      <w:r>
        <w:rPr>
          <w:rFonts w:ascii="Trebuchet MS" w:hAnsi="Trebuchet MS" w:cstheme="minorHAnsi"/>
          <w:bCs/>
        </w:rPr>
        <w:t>Forța majoră este constatată de o autoritate competentă.</w:t>
      </w:r>
    </w:p>
    <w:p w14:paraId="1F20FB29"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(3)</w:t>
      </w:r>
      <w:r>
        <w:rPr>
          <w:rFonts w:ascii="Trebuchet MS" w:hAnsi="Trebuchet MS" w:cstheme="minorHAnsi"/>
          <w:b/>
        </w:rPr>
        <w:t xml:space="preserve"> </w:t>
      </w:r>
      <w:r>
        <w:rPr>
          <w:rFonts w:ascii="Trebuchet MS" w:hAnsi="Trebuchet MS" w:cstheme="minorHAnsi"/>
          <w:bCs/>
        </w:rPr>
        <w:t xml:space="preserve">Forța majoră exonerează părțile de îndeplinirea obligațiilor asumate prin prezentul </w:t>
      </w:r>
      <w:r>
        <w:rPr>
          <w:rFonts w:ascii="Trebuchet MS" w:hAnsi="Trebuchet MS" w:cstheme="minorHAnsi"/>
        </w:rPr>
        <w:t>Acord de Parteneriat</w:t>
      </w:r>
      <w:r>
        <w:rPr>
          <w:rFonts w:ascii="Trebuchet MS" w:hAnsi="Trebuchet MS" w:cstheme="minorHAnsi"/>
          <w:bCs/>
        </w:rPr>
        <w:t xml:space="preserve">, pe toată perioada </w:t>
      </w:r>
      <w:r>
        <w:rPr>
          <w:rFonts w:ascii="Trebuchet MS" w:eastAsia="Arial" w:hAnsi="Trebuchet MS" w:cstheme="minorHAnsi"/>
        </w:rPr>
        <w:t xml:space="preserve">de valabilitate a acesteia. </w:t>
      </w:r>
    </w:p>
    <w:p w14:paraId="4F5028DD"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(4)</w:t>
      </w:r>
      <w:r>
        <w:rPr>
          <w:rFonts w:ascii="Trebuchet MS" w:hAnsi="Trebuchet MS" w:cstheme="minorHAnsi"/>
          <w:b/>
        </w:rPr>
        <w:t xml:space="preserve"> </w:t>
      </w:r>
      <w:r>
        <w:rPr>
          <w:rFonts w:ascii="Trebuchet MS" w:hAnsi="Trebuchet MS" w:cstheme="minorHAnsi"/>
          <w:bCs/>
        </w:rPr>
        <w:t xml:space="preserve">Îndeplinirea </w:t>
      </w:r>
      <w:r>
        <w:rPr>
          <w:rFonts w:ascii="Trebuchet MS" w:hAnsi="Trebuchet MS" w:cstheme="minorHAnsi"/>
        </w:rPr>
        <w:t xml:space="preserve">Acordului de Parteneriat </w:t>
      </w:r>
      <w:r>
        <w:rPr>
          <w:rFonts w:ascii="Trebuchet MS" w:hAnsi="Trebuchet MS" w:cstheme="minorHAnsi"/>
          <w:bCs/>
        </w:rPr>
        <w:t>va fi suspendată în perioada de acțiune a forței majore, dar fără a prejudicia drepturile ce li se cuveneau Partenerilor până la apariția acesteia.</w:t>
      </w:r>
    </w:p>
    <w:p w14:paraId="513C7F60"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t>(5)</w:t>
      </w:r>
      <w:r>
        <w:rPr>
          <w:rFonts w:ascii="Trebuchet MS" w:hAnsi="Trebuchet MS" w:cstheme="minorHAnsi"/>
          <w:b/>
        </w:rPr>
        <w:t xml:space="preserve"> </w:t>
      </w:r>
      <w:r>
        <w:rPr>
          <w:rFonts w:ascii="Trebuchet MS" w:hAnsi="Trebuchet MS" w:cstheme="minorHAnsi"/>
          <w:bCs/>
        </w:rPr>
        <w:t>Partenerul care invocă forța majoră are obligația de a notifica ceilalți Parteneri, imediat și în mod complet, producerea acesteia și să ia orice măsuri care îi stau la dispoziție în vederea limitării consecințelor.</w:t>
      </w:r>
    </w:p>
    <w:p w14:paraId="18EF5E98" w14:textId="77777777" w:rsidR="007603E9" w:rsidRDefault="007603E9" w:rsidP="007603E9">
      <w:pPr>
        <w:tabs>
          <w:tab w:val="left" w:pos="284"/>
        </w:tabs>
        <w:jc w:val="both"/>
        <w:rPr>
          <w:rFonts w:ascii="Trebuchet MS" w:hAnsi="Trebuchet MS" w:cstheme="minorHAnsi"/>
          <w:bCs/>
        </w:rPr>
      </w:pPr>
      <w:r>
        <w:rPr>
          <w:rFonts w:ascii="Trebuchet MS" w:hAnsi="Trebuchet MS" w:cstheme="minorHAnsi"/>
        </w:rPr>
        <w:lastRenderedPageBreak/>
        <w:t>(6)</w:t>
      </w:r>
      <w:r>
        <w:rPr>
          <w:rFonts w:ascii="Trebuchet MS" w:hAnsi="Trebuchet MS" w:cstheme="minorHAnsi"/>
          <w:b/>
        </w:rPr>
        <w:t xml:space="preserve"> </w:t>
      </w:r>
      <w:r>
        <w:rPr>
          <w:rFonts w:ascii="Trebuchet MS" w:hAnsi="Trebuchet MS" w:cstheme="minorHAnsi"/>
          <w:bCs/>
        </w:rPr>
        <w:t xml:space="preserve">Dacă forța majoră acționează sau se estimează că va acționa o perioadă mai mare de 6 luni, fiecare Partener va avea dreptul să notifice ceilalți Parteneri încetarea de plin drept a prezentului </w:t>
      </w:r>
      <w:r>
        <w:rPr>
          <w:rFonts w:ascii="Trebuchet MS" w:hAnsi="Trebuchet MS" w:cstheme="minorHAnsi"/>
        </w:rPr>
        <w:t>Acord de Parteneriat</w:t>
      </w:r>
      <w:r>
        <w:rPr>
          <w:rFonts w:ascii="Trebuchet MS" w:hAnsi="Trebuchet MS" w:cstheme="minorHAnsi"/>
          <w:bCs/>
        </w:rPr>
        <w:t>, fără ca vreunul dintre Parteneri să poată pretinde celorlalte daune-interese.</w:t>
      </w:r>
    </w:p>
    <w:p w14:paraId="320CA318" w14:textId="77777777" w:rsidR="007603E9" w:rsidRDefault="007603E9" w:rsidP="007603E9">
      <w:pPr>
        <w:pStyle w:val="Titlu5"/>
        <w:spacing w:before="0" w:after="0"/>
        <w:contextualSpacing/>
        <w:rPr>
          <w:rFonts w:ascii="Trebuchet MS" w:hAnsi="Trebuchet MS" w:cstheme="minorHAnsi"/>
        </w:rPr>
      </w:pPr>
    </w:p>
    <w:p w14:paraId="29D99A33"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Art. 19 Legea aplicabilă</w:t>
      </w:r>
    </w:p>
    <w:p w14:paraId="1BFD5F23" w14:textId="77777777" w:rsidR="007603E9" w:rsidRDefault="007603E9" w:rsidP="007603E9">
      <w:pPr>
        <w:pStyle w:val="Titlu5"/>
        <w:spacing w:before="0" w:after="0"/>
        <w:contextualSpacing/>
        <w:jc w:val="both"/>
        <w:rPr>
          <w:rFonts w:ascii="Trebuchet MS" w:hAnsi="Trebuchet MS" w:cstheme="minorHAnsi"/>
          <w:b w:val="0"/>
          <w:bCs/>
        </w:rPr>
      </w:pPr>
      <w:r>
        <w:rPr>
          <w:rFonts w:ascii="Trebuchet MS" w:hAnsi="Trebuchet MS" w:cstheme="minorHAnsi"/>
          <w:b w:val="0"/>
        </w:rPr>
        <w:t>Prezentului Acord de Parteneriat i se va aplica și va fi interpretat în conformitate cu legislația română în vigoare.</w:t>
      </w:r>
    </w:p>
    <w:p w14:paraId="62377590" w14:textId="77777777" w:rsidR="007603E9" w:rsidRDefault="007603E9" w:rsidP="007603E9">
      <w:pPr>
        <w:pStyle w:val="Titlu5"/>
        <w:spacing w:before="0" w:after="0"/>
        <w:contextualSpacing/>
        <w:rPr>
          <w:rFonts w:ascii="Trebuchet MS" w:hAnsi="Trebuchet MS" w:cstheme="minorHAnsi"/>
        </w:rPr>
      </w:pPr>
    </w:p>
    <w:p w14:paraId="04A609D4" w14:textId="77777777" w:rsidR="007603E9" w:rsidRDefault="007603E9" w:rsidP="007603E9">
      <w:pPr>
        <w:spacing w:after="0" w:line="276" w:lineRule="auto"/>
        <w:jc w:val="both"/>
        <w:rPr>
          <w:rFonts w:ascii="Trebuchet MS" w:hAnsi="Trebuchet MS" w:cstheme="minorHAnsi"/>
          <w:b/>
          <w:bCs/>
        </w:rPr>
      </w:pPr>
      <w:r>
        <w:rPr>
          <w:rFonts w:ascii="Trebuchet MS" w:hAnsi="Trebuchet MS" w:cstheme="minorHAnsi"/>
          <w:b/>
          <w:bCs/>
        </w:rPr>
        <w:t>Art. 20 Comunicări</w:t>
      </w:r>
    </w:p>
    <w:p w14:paraId="70D3CECC" w14:textId="77777777" w:rsidR="007603E9" w:rsidRDefault="007603E9" w:rsidP="007603E9">
      <w:pPr>
        <w:pStyle w:val="Listparagraf"/>
        <w:numPr>
          <w:ilvl w:val="1"/>
          <w:numId w:val="13"/>
        </w:numPr>
        <w:spacing w:after="0" w:line="240" w:lineRule="auto"/>
        <w:jc w:val="both"/>
        <w:rPr>
          <w:rFonts w:ascii="Trebuchet MS" w:hAnsi="Trebuchet MS" w:cstheme="minorHAnsi"/>
        </w:rPr>
      </w:pPr>
      <w:r>
        <w:rPr>
          <w:rFonts w:ascii="Trebuchet MS" w:hAnsi="Trebuchet MS" w:cstheme="minorHAnsi"/>
        </w:rPr>
        <w:t xml:space="preserve">Orice comunicare între Parteneri trebuie să se realizeze în scris. </w:t>
      </w:r>
    </w:p>
    <w:p w14:paraId="08B15E93" w14:textId="77777777" w:rsidR="007603E9" w:rsidRDefault="007603E9" w:rsidP="007603E9">
      <w:pPr>
        <w:pStyle w:val="Listparagraf"/>
        <w:numPr>
          <w:ilvl w:val="1"/>
          <w:numId w:val="13"/>
        </w:numPr>
        <w:spacing w:after="0" w:line="240" w:lineRule="auto"/>
        <w:jc w:val="both"/>
        <w:rPr>
          <w:rFonts w:ascii="Trebuchet MS" w:hAnsi="Trebuchet MS" w:cstheme="minorHAnsi"/>
        </w:rPr>
      </w:pPr>
      <w:r>
        <w:rPr>
          <w:rFonts w:ascii="Trebuchet MS" w:hAnsi="Trebuchet MS" w:cstheme="minorHAnsi"/>
        </w:rPr>
        <w:t>Orice document scris trebuie înregistrat atât la momentul transmiterii, cât și la momentul primirii.</w:t>
      </w:r>
    </w:p>
    <w:p w14:paraId="1785E7A0" w14:textId="77777777" w:rsidR="007603E9" w:rsidRDefault="007603E9" w:rsidP="007603E9">
      <w:pPr>
        <w:pStyle w:val="Listparagraf"/>
        <w:numPr>
          <w:ilvl w:val="1"/>
          <w:numId w:val="13"/>
        </w:numPr>
        <w:spacing w:after="0" w:line="240" w:lineRule="auto"/>
        <w:jc w:val="both"/>
        <w:rPr>
          <w:rFonts w:ascii="Trebuchet MS" w:hAnsi="Trebuchet MS" w:cstheme="minorHAnsi"/>
        </w:rPr>
      </w:pPr>
      <w:r>
        <w:rPr>
          <w:rFonts w:ascii="Trebuchet MS" w:hAnsi="Trebuchet MS" w:cstheme="minorHAnsi"/>
        </w:rPr>
        <w:t>Comunicările între Parteneri privind informații neclasificate se pot face și prin telefon, fax sau e-mail, cu condiția confirmării în scris a comunicării.</w:t>
      </w:r>
    </w:p>
    <w:p w14:paraId="07139DC6" w14:textId="77777777" w:rsidR="007603E9" w:rsidRDefault="007603E9" w:rsidP="007603E9">
      <w:pPr>
        <w:rPr>
          <w:rFonts w:ascii="Trebuchet MS" w:hAnsi="Trebuchet MS" w:cstheme="minorHAnsi"/>
        </w:rPr>
      </w:pPr>
    </w:p>
    <w:p w14:paraId="169874B2" w14:textId="77777777" w:rsidR="007603E9" w:rsidRDefault="007603E9" w:rsidP="007603E9">
      <w:pPr>
        <w:pStyle w:val="Titlu5"/>
        <w:spacing w:before="0" w:after="0"/>
        <w:contextualSpacing/>
        <w:rPr>
          <w:rFonts w:ascii="Trebuchet MS" w:hAnsi="Trebuchet MS" w:cstheme="minorHAnsi"/>
        </w:rPr>
      </w:pPr>
      <w:r>
        <w:rPr>
          <w:rFonts w:ascii="Trebuchet MS" w:hAnsi="Trebuchet MS" w:cstheme="minorHAnsi"/>
        </w:rPr>
        <w:t>Art. 21 Dispoziții finale</w:t>
      </w:r>
    </w:p>
    <w:p w14:paraId="71C19A3E" w14:textId="77777777" w:rsidR="007603E9" w:rsidRDefault="007603E9" w:rsidP="007603E9">
      <w:pPr>
        <w:pStyle w:val="Listparagraf"/>
        <w:numPr>
          <w:ilvl w:val="0"/>
          <w:numId w:val="14"/>
        </w:numPr>
        <w:tabs>
          <w:tab w:val="left" w:pos="567"/>
          <w:tab w:val="left" w:pos="993"/>
        </w:tabs>
        <w:spacing w:after="200" w:line="240" w:lineRule="auto"/>
        <w:ind w:left="567" w:hanging="567"/>
        <w:jc w:val="both"/>
        <w:rPr>
          <w:rFonts w:ascii="Trebuchet MS" w:hAnsi="Trebuchet MS" w:cstheme="minorHAnsi"/>
          <w:bCs/>
        </w:rPr>
      </w:pPr>
      <w:r>
        <w:rPr>
          <w:rFonts w:ascii="Trebuchet MS" w:hAnsi="Trebuchet MS" w:cstheme="minorHAnsi"/>
          <w:bCs/>
        </w:rPr>
        <w:t xml:space="preserve">Datele cu caracter personal solicitate în baza prezentului </w:t>
      </w:r>
      <w:r>
        <w:rPr>
          <w:rFonts w:ascii="Trebuchet MS" w:hAnsi="Trebuchet MS" w:cstheme="minorHAnsi"/>
        </w:rPr>
        <w:t>Acord de Parteneriat</w:t>
      </w:r>
      <w:r>
        <w:rPr>
          <w:rFonts w:ascii="Trebuchet MS" w:hAnsi="Trebuchet MS" w:cstheme="minorHAnsi"/>
          <w:bCs/>
        </w:rPr>
        <w:t xml:space="preserve"> sunt prelucrate în acord cu prevederile Regulamentului (UE) nr. 679/2016 al Parlamentului European și al Consiliului din 27 aprilie 2016 privind protecția persoanelor fizice în ceea ce privește prelucrarea datelor cu caracter personal și privind libera circulație a acestor date și de abrogare a Directivei 95/46/CE și ale Legii </w:t>
      </w:r>
      <w:r>
        <w:rPr>
          <w:rFonts w:ascii="Trebuchet MS" w:hAnsi="Trebuchet MS" w:cstheme="minorHAnsi"/>
          <w:bCs/>
        </w:rPr>
        <w:br/>
        <w:t xml:space="preserve">nr. 190/2018 privind măsuri de punere în aplicare a Regulamentului (UE) 2016/679, scopul prelucrării datelor fiind în acord cu îndeplinirea responsabilităților asumate de către Parteneri prin </w:t>
      </w:r>
      <w:r>
        <w:rPr>
          <w:rFonts w:ascii="Trebuchet MS" w:hAnsi="Trebuchet MS" w:cstheme="minorHAnsi"/>
        </w:rPr>
        <w:t>Acordul de Parteneriat</w:t>
      </w:r>
      <w:r>
        <w:rPr>
          <w:rFonts w:ascii="Trebuchet MS" w:hAnsi="Trebuchet MS" w:cstheme="minorHAnsi"/>
          <w:b/>
          <w:bCs/>
        </w:rPr>
        <w:t>,</w:t>
      </w:r>
      <w:r>
        <w:rPr>
          <w:rFonts w:ascii="Trebuchet MS" w:hAnsi="Trebuchet MS" w:cstheme="minorHAnsi"/>
          <w:bCs/>
        </w:rPr>
        <w:t xml:space="preserve"> perioada prelucrării acestora fiind pe toată durata valabilității a </w:t>
      </w:r>
      <w:r>
        <w:rPr>
          <w:rFonts w:ascii="Trebuchet MS" w:hAnsi="Trebuchet MS" w:cstheme="minorHAnsi"/>
        </w:rPr>
        <w:t>Acordului de Parteneriat</w:t>
      </w:r>
      <w:r>
        <w:rPr>
          <w:rFonts w:ascii="Trebuchet MS" w:hAnsi="Trebuchet MS" w:cstheme="minorHAnsi"/>
          <w:bCs/>
        </w:rPr>
        <w:t>.</w:t>
      </w:r>
    </w:p>
    <w:p w14:paraId="2B47249A" w14:textId="7C8D29F7" w:rsidR="007603E9" w:rsidRDefault="007603E9" w:rsidP="007603E9">
      <w:pPr>
        <w:tabs>
          <w:tab w:val="left" w:pos="142"/>
        </w:tabs>
        <w:spacing w:after="0"/>
        <w:contextualSpacing/>
        <w:jc w:val="both"/>
        <w:rPr>
          <w:rFonts w:ascii="Trebuchet MS" w:hAnsi="Trebuchet MS" w:cstheme="minorHAnsi"/>
        </w:rPr>
      </w:pPr>
      <w:r>
        <w:rPr>
          <w:rFonts w:ascii="Trebuchet MS" w:hAnsi="Trebuchet MS" w:cstheme="minorHAnsi"/>
        </w:rPr>
        <w:t xml:space="preserve">Întocmit în </w:t>
      </w:r>
      <w:r w:rsidR="00C57296">
        <w:rPr>
          <w:rFonts w:ascii="Trebuchet MS" w:hAnsi="Trebuchet MS" w:cstheme="minorHAnsi"/>
          <w:iCs/>
          <w:lang w:eastAsia="sk-SK"/>
        </w:rPr>
        <w:t>un</w:t>
      </w:r>
      <w:r>
        <w:rPr>
          <w:rFonts w:ascii="Trebuchet MS" w:hAnsi="Trebuchet MS" w:cstheme="minorHAnsi"/>
        </w:rPr>
        <w:t xml:space="preserve"> exemplar original, în limba română</w:t>
      </w:r>
      <w:bookmarkStart w:id="2" w:name="_GoBack"/>
      <w:bookmarkEnd w:id="2"/>
      <w:r>
        <w:rPr>
          <w:rFonts w:ascii="Trebuchet MS" w:hAnsi="Trebuchet MS" w:cstheme="minorHAnsi"/>
        </w:rPr>
        <w:t>.</w:t>
      </w:r>
    </w:p>
    <w:p w14:paraId="6353E6F5" w14:textId="77777777" w:rsidR="007603E9" w:rsidRDefault="007603E9" w:rsidP="007603E9">
      <w:pPr>
        <w:spacing w:after="0"/>
        <w:contextualSpacing/>
        <w:rPr>
          <w:rFonts w:ascii="Trebuchet MS" w:hAnsi="Trebuchet MS" w:cstheme="minorHAnsi"/>
        </w:rPr>
      </w:pPr>
    </w:p>
    <w:p w14:paraId="24D03BFE" w14:textId="77777777" w:rsidR="007603E9" w:rsidRDefault="007603E9" w:rsidP="007603E9">
      <w:pPr>
        <w:spacing w:after="0"/>
        <w:contextualSpacing/>
        <w:rPr>
          <w:rFonts w:ascii="Trebuchet MS" w:hAnsi="Trebuchet MS" w:cstheme="minorHAnsi"/>
        </w:rPr>
      </w:pPr>
    </w:p>
    <w:tbl>
      <w:tblPr>
        <w:tblW w:w="10231" w:type="dxa"/>
        <w:tblBorders>
          <w:insideH w:val="single" w:sz="4" w:space="0" w:color="808080"/>
        </w:tblBorders>
        <w:tblLook w:val="04A0" w:firstRow="1" w:lastRow="0" w:firstColumn="1" w:lastColumn="0" w:noHBand="0" w:noVBand="1"/>
      </w:tblPr>
      <w:tblGrid>
        <w:gridCol w:w="3231"/>
        <w:gridCol w:w="5026"/>
        <w:gridCol w:w="1974"/>
      </w:tblGrid>
      <w:tr w:rsidR="007603E9" w14:paraId="040DA796" w14:textId="77777777" w:rsidTr="00164CF4">
        <w:trPr>
          <w:trHeight w:val="952"/>
        </w:trPr>
        <w:tc>
          <w:tcPr>
            <w:tcW w:w="3231" w:type="dxa"/>
            <w:tcBorders>
              <w:top w:val="single" w:sz="4" w:space="0" w:color="808080"/>
              <w:bottom w:val="single" w:sz="4" w:space="0" w:color="808080"/>
            </w:tcBorders>
          </w:tcPr>
          <w:p w14:paraId="639A43D5"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302923F0" w14:textId="77777777" w:rsidR="007603E9" w:rsidRDefault="007603E9" w:rsidP="00164CF4">
            <w:pPr>
              <w:pStyle w:val="instruct"/>
              <w:spacing w:before="0" w:after="0"/>
              <w:contextualSpacing/>
              <w:rPr>
                <w:rFonts w:cstheme="minorHAnsi"/>
                <w:sz w:val="22"/>
                <w:szCs w:val="22"/>
              </w:rPr>
            </w:pPr>
            <w:r>
              <w:rPr>
                <w:rFonts w:cstheme="minorHAnsi"/>
                <w:sz w:val="22"/>
                <w:szCs w:val="22"/>
              </w:rPr>
              <w:t>Numele, prenumele și funcția reprezentantului legal al organizației</w:t>
            </w:r>
          </w:p>
        </w:tc>
        <w:tc>
          <w:tcPr>
            <w:tcW w:w="1974" w:type="dxa"/>
            <w:tcBorders>
              <w:top w:val="single" w:sz="4" w:space="0" w:color="808080"/>
              <w:bottom w:val="single" w:sz="4" w:space="0" w:color="808080"/>
            </w:tcBorders>
          </w:tcPr>
          <w:p w14:paraId="355474B2" w14:textId="77777777" w:rsidR="007603E9" w:rsidRDefault="007603E9" w:rsidP="00164CF4">
            <w:pPr>
              <w:pStyle w:val="instruct"/>
              <w:spacing w:before="0" w:after="0"/>
              <w:contextualSpacing/>
              <w:rPr>
                <w:rFonts w:cstheme="minorHAnsi"/>
                <w:sz w:val="22"/>
                <w:szCs w:val="22"/>
              </w:rPr>
            </w:pPr>
            <w:r>
              <w:rPr>
                <w:rFonts w:cstheme="minorHAnsi"/>
                <w:sz w:val="22"/>
                <w:szCs w:val="22"/>
              </w:rPr>
              <w:t>Semnătura</w:t>
            </w:r>
          </w:p>
        </w:tc>
      </w:tr>
      <w:tr w:rsidR="007603E9" w14:paraId="4C8D38D2" w14:textId="77777777" w:rsidTr="00164CF4">
        <w:trPr>
          <w:trHeight w:val="666"/>
        </w:trPr>
        <w:tc>
          <w:tcPr>
            <w:tcW w:w="3231" w:type="dxa"/>
            <w:tcBorders>
              <w:top w:val="single" w:sz="4" w:space="0" w:color="808080"/>
              <w:bottom w:val="single" w:sz="4" w:space="0" w:color="808080"/>
            </w:tcBorders>
          </w:tcPr>
          <w:p w14:paraId="1AE2CD95" w14:textId="77777777" w:rsidR="007603E9" w:rsidRDefault="007603E9" w:rsidP="00164CF4">
            <w:pPr>
              <w:spacing w:after="0"/>
              <w:contextualSpacing/>
              <w:rPr>
                <w:rFonts w:ascii="Trebuchet MS" w:hAnsi="Trebuchet MS" w:cstheme="minorHAnsi"/>
              </w:rPr>
            </w:pPr>
            <w:r>
              <w:rPr>
                <w:rFonts w:ascii="Trebuchet MS" w:hAnsi="Trebuchet MS" w:cstheme="minorHAnsi"/>
              </w:rPr>
              <w:t>Lider de parteneriat</w:t>
            </w:r>
          </w:p>
          <w:p w14:paraId="09F5876D"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1)</w:t>
            </w:r>
          </w:p>
        </w:tc>
        <w:tc>
          <w:tcPr>
            <w:tcW w:w="5026" w:type="dxa"/>
            <w:tcBorders>
              <w:top w:val="single" w:sz="4" w:space="0" w:color="808080"/>
              <w:bottom w:val="single" w:sz="4" w:space="0" w:color="808080"/>
            </w:tcBorders>
          </w:tcPr>
          <w:p w14:paraId="2B592037"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p w14:paraId="153599A0"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44535914" w14:textId="77777777" w:rsidR="007603E9" w:rsidRDefault="007603E9" w:rsidP="00164CF4">
            <w:pPr>
              <w:pStyle w:val="instruct"/>
              <w:spacing w:before="0" w:after="0"/>
              <w:contextualSpacing/>
              <w:rPr>
                <w:rFonts w:cstheme="minorHAnsi"/>
                <w:sz w:val="22"/>
                <w:szCs w:val="22"/>
              </w:rPr>
            </w:pPr>
          </w:p>
        </w:tc>
      </w:tr>
      <w:tr w:rsidR="007603E9" w14:paraId="79DC1D81" w14:textId="77777777" w:rsidTr="00164CF4">
        <w:trPr>
          <w:trHeight w:val="340"/>
        </w:trPr>
        <w:tc>
          <w:tcPr>
            <w:tcW w:w="3231" w:type="dxa"/>
            <w:tcBorders>
              <w:top w:val="single" w:sz="4" w:space="0" w:color="808080"/>
              <w:bottom w:val="single" w:sz="4" w:space="0" w:color="808080"/>
            </w:tcBorders>
          </w:tcPr>
          <w:p w14:paraId="60C9A0FC"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2</w:t>
            </w:r>
          </w:p>
        </w:tc>
        <w:tc>
          <w:tcPr>
            <w:tcW w:w="5026" w:type="dxa"/>
            <w:tcBorders>
              <w:top w:val="single" w:sz="4" w:space="0" w:color="808080"/>
              <w:bottom w:val="single" w:sz="4" w:space="0" w:color="808080"/>
            </w:tcBorders>
          </w:tcPr>
          <w:p w14:paraId="3231D570"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3CD60720" w14:textId="77777777" w:rsidR="007603E9" w:rsidRDefault="007603E9" w:rsidP="00164CF4">
            <w:pPr>
              <w:pStyle w:val="instruct"/>
              <w:spacing w:before="0" w:after="0"/>
              <w:contextualSpacing/>
              <w:rPr>
                <w:rFonts w:cstheme="minorHAnsi"/>
                <w:sz w:val="22"/>
                <w:szCs w:val="22"/>
              </w:rPr>
            </w:pPr>
          </w:p>
        </w:tc>
      </w:tr>
      <w:tr w:rsidR="007603E9" w14:paraId="08495263" w14:textId="77777777" w:rsidTr="00164CF4">
        <w:trPr>
          <w:trHeight w:val="340"/>
        </w:trPr>
        <w:tc>
          <w:tcPr>
            <w:tcW w:w="3231" w:type="dxa"/>
            <w:tcBorders>
              <w:top w:val="single" w:sz="4" w:space="0" w:color="808080"/>
              <w:bottom w:val="single" w:sz="4" w:space="0" w:color="808080"/>
            </w:tcBorders>
          </w:tcPr>
          <w:p w14:paraId="0C64D7A0" w14:textId="77777777" w:rsidR="007603E9" w:rsidRDefault="007603E9" w:rsidP="00164CF4">
            <w:pPr>
              <w:spacing w:after="0"/>
              <w:contextualSpacing/>
              <w:rPr>
                <w:rFonts w:ascii="Trebuchet MS" w:hAnsi="Trebuchet MS" w:cstheme="minorHAnsi"/>
              </w:rPr>
            </w:pPr>
            <w:r>
              <w:rPr>
                <w:rFonts w:ascii="Trebuchet MS" w:hAnsi="Trebuchet MS" w:cstheme="minorHAnsi"/>
              </w:rPr>
              <w:t>Partener n</w:t>
            </w:r>
          </w:p>
        </w:tc>
        <w:tc>
          <w:tcPr>
            <w:tcW w:w="5026" w:type="dxa"/>
            <w:tcBorders>
              <w:top w:val="single" w:sz="4" w:space="0" w:color="808080"/>
              <w:bottom w:val="single" w:sz="4" w:space="0" w:color="808080"/>
            </w:tcBorders>
          </w:tcPr>
          <w:p w14:paraId="13B0CF0C" w14:textId="77777777" w:rsidR="007603E9" w:rsidRDefault="007603E9" w:rsidP="00164CF4">
            <w:pPr>
              <w:pStyle w:val="instruct"/>
              <w:spacing w:before="0" w:after="0"/>
              <w:contextualSpacing/>
              <w:rPr>
                <w:rFonts w:cstheme="minorHAnsi"/>
                <w:sz w:val="22"/>
                <w:szCs w:val="22"/>
              </w:rPr>
            </w:pPr>
            <w:r>
              <w:rPr>
                <w:rFonts w:cstheme="minorHAnsi"/>
                <w:sz w:val="22"/>
                <w:szCs w:val="22"/>
              </w:rPr>
              <w:t>-</w:t>
            </w:r>
          </w:p>
        </w:tc>
        <w:tc>
          <w:tcPr>
            <w:tcW w:w="1974" w:type="dxa"/>
            <w:tcBorders>
              <w:top w:val="single" w:sz="4" w:space="0" w:color="808080"/>
              <w:bottom w:val="single" w:sz="4" w:space="0" w:color="808080"/>
            </w:tcBorders>
          </w:tcPr>
          <w:p w14:paraId="0103C280" w14:textId="77777777" w:rsidR="007603E9" w:rsidRDefault="007603E9" w:rsidP="00164CF4">
            <w:pPr>
              <w:pStyle w:val="instruct"/>
              <w:spacing w:before="0" w:after="0"/>
              <w:contextualSpacing/>
              <w:rPr>
                <w:rFonts w:cstheme="minorHAnsi"/>
                <w:sz w:val="22"/>
                <w:szCs w:val="22"/>
              </w:rPr>
            </w:pPr>
          </w:p>
        </w:tc>
      </w:tr>
      <w:tr w:rsidR="007603E9" w14:paraId="234B1A98" w14:textId="77777777" w:rsidTr="00164CF4">
        <w:trPr>
          <w:trHeight w:val="340"/>
        </w:trPr>
        <w:tc>
          <w:tcPr>
            <w:tcW w:w="3231" w:type="dxa"/>
            <w:tcBorders>
              <w:top w:val="single" w:sz="4" w:space="0" w:color="808080"/>
              <w:bottom w:val="single" w:sz="4" w:space="0" w:color="808080"/>
            </w:tcBorders>
          </w:tcPr>
          <w:p w14:paraId="7FEA680B"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5EA66FA8"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321679CA" w14:textId="77777777" w:rsidR="007603E9" w:rsidRDefault="007603E9" w:rsidP="00164CF4">
            <w:pPr>
              <w:pStyle w:val="instruct"/>
              <w:spacing w:before="0" w:after="0"/>
              <w:contextualSpacing/>
              <w:rPr>
                <w:rFonts w:cstheme="minorHAnsi"/>
                <w:sz w:val="22"/>
                <w:szCs w:val="22"/>
              </w:rPr>
            </w:pPr>
          </w:p>
        </w:tc>
      </w:tr>
      <w:tr w:rsidR="007603E9" w14:paraId="6E69C0D2" w14:textId="77777777" w:rsidTr="00164CF4">
        <w:trPr>
          <w:trHeight w:val="680"/>
        </w:trPr>
        <w:tc>
          <w:tcPr>
            <w:tcW w:w="3231" w:type="dxa"/>
            <w:tcBorders>
              <w:top w:val="single" w:sz="4" w:space="0" w:color="808080"/>
              <w:bottom w:val="single" w:sz="4" w:space="0" w:color="808080"/>
            </w:tcBorders>
          </w:tcPr>
          <w:p w14:paraId="1347F564" w14:textId="77777777" w:rsidR="007603E9" w:rsidRDefault="007603E9" w:rsidP="00164CF4">
            <w:pPr>
              <w:spacing w:after="0"/>
              <w:contextualSpacing/>
              <w:rPr>
                <w:rFonts w:ascii="Trebuchet MS" w:hAnsi="Trebuchet MS" w:cstheme="minorHAnsi"/>
              </w:rPr>
            </w:pPr>
          </w:p>
          <w:p w14:paraId="4A9DAB55"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1DC2C9F3"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54CA4299" w14:textId="77777777" w:rsidR="007603E9" w:rsidRDefault="007603E9" w:rsidP="00164CF4">
            <w:pPr>
              <w:pStyle w:val="instruct"/>
              <w:spacing w:before="0" w:after="0"/>
              <w:contextualSpacing/>
              <w:rPr>
                <w:rFonts w:cstheme="minorHAnsi"/>
                <w:sz w:val="22"/>
                <w:szCs w:val="22"/>
              </w:rPr>
            </w:pPr>
          </w:p>
        </w:tc>
      </w:tr>
      <w:tr w:rsidR="007603E9" w14:paraId="7C83C4B2" w14:textId="77777777" w:rsidTr="00164CF4">
        <w:trPr>
          <w:trHeight w:val="340"/>
        </w:trPr>
        <w:tc>
          <w:tcPr>
            <w:tcW w:w="3231" w:type="dxa"/>
            <w:tcBorders>
              <w:top w:val="single" w:sz="4" w:space="0" w:color="808080"/>
              <w:bottom w:val="single" w:sz="4" w:space="0" w:color="808080"/>
            </w:tcBorders>
          </w:tcPr>
          <w:p w14:paraId="6A171EF0" w14:textId="77777777" w:rsidR="007603E9" w:rsidRDefault="007603E9" w:rsidP="00164CF4">
            <w:pPr>
              <w:spacing w:after="0"/>
              <w:contextualSpacing/>
              <w:rPr>
                <w:rFonts w:ascii="Trebuchet MS" w:hAnsi="Trebuchet MS" w:cstheme="minorHAnsi"/>
              </w:rPr>
            </w:pPr>
          </w:p>
        </w:tc>
        <w:tc>
          <w:tcPr>
            <w:tcW w:w="5026" w:type="dxa"/>
            <w:tcBorders>
              <w:top w:val="single" w:sz="4" w:space="0" w:color="808080"/>
              <w:bottom w:val="single" w:sz="4" w:space="0" w:color="808080"/>
            </w:tcBorders>
          </w:tcPr>
          <w:p w14:paraId="140AD7B3" w14:textId="77777777" w:rsidR="007603E9" w:rsidRDefault="007603E9" w:rsidP="00164CF4">
            <w:pPr>
              <w:pStyle w:val="instruct"/>
              <w:spacing w:before="0" w:after="0"/>
              <w:contextualSpacing/>
              <w:rPr>
                <w:rFonts w:cstheme="minorHAnsi"/>
                <w:sz w:val="22"/>
                <w:szCs w:val="22"/>
              </w:rPr>
            </w:pPr>
          </w:p>
        </w:tc>
        <w:tc>
          <w:tcPr>
            <w:tcW w:w="1974" w:type="dxa"/>
            <w:tcBorders>
              <w:top w:val="single" w:sz="4" w:space="0" w:color="808080"/>
              <w:bottom w:val="single" w:sz="4" w:space="0" w:color="808080"/>
            </w:tcBorders>
          </w:tcPr>
          <w:p w14:paraId="7F01A0D3" w14:textId="77777777" w:rsidR="007603E9" w:rsidRDefault="007603E9" w:rsidP="00164CF4">
            <w:pPr>
              <w:pStyle w:val="instruct"/>
              <w:spacing w:before="0" w:after="0"/>
              <w:contextualSpacing/>
              <w:rPr>
                <w:rFonts w:cstheme="minorHAnsi"/>
                <w:sz w:val="22"/>
                <w:szCs w:val="22"/>
              </w:rPr>
            </w:pPr>
          </w:p>
        </w:tc>
      </w:tr>
    </w:tbl>
    <w:p w14:paraId="5AE82BEE" w14:textId="77777777" w:rsidR="00432753" w:rsidRDefault="00432753"/>
    <w:sectPr w:rsidR="004327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54FFC" w14:textId="77777777" w:rsidR="004468B7" w:rsidRDefault="004468B7" w:rsidP="007603E9">
      <w:pPr>
        <w:spacing w:after="0" w:line="240" w:lineRule="auto"/>
      </w:pPr>
      <w:r>
        <w:separator/>
      </w:r>
    </w:p>
  </w:endnote>
  <w:endnote w:type="continuationSeparator" w:id="0">
    <w:p w14:paraId="54608C2F" w14:textId="77777777" w:rsidR="004468B7" w:rsidRDefault="004468B7" w:rsidP="0076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3C571" w14:textId="77777777" w:rsidR="004468B7" w:rsidRDefault="004468B7" w:rsidP="007603E9">
      <w:pPr>
        <w:spacing w:after="0" w:line="240" w:lineRule="auto"/>
      </w:pPr>
      <w:r>
        <w:separator/>
      </w:r>
    </w:p>
  </w:footnote>
  <w:footnote w:type="continuationSeparator" w:id="0">
    <w:p w14:paraId="5F3B3F15" w14:textId="77777777" w:rsidR="004468B7" w:rsidRDefault="004468B7" w:rsidP="007603E9">
      <w:pPr>
        <w:spacing w:after="0" w:line="240" w:lineRule="auto"/>
      </w:pPr>
      <w:r>
        <w:continuationSeparator/>
      </w:r>
    </w:p>
  </w:footnote>
  <w:footnote w:id="1">
    <w:p w14:paraId="661DDF37" w14:textId="77777777" w:rsidR="007603E9" w:rsidRDefault="007603E9" w:rsidP="007603E9">
      <w:pPr>
        <w:pStyle w:val="Textnotdesubsol"/>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41D81"/>
    <w:multiLevelType w:val="multilevel"/>
    <w:tmpl w:val="14041D8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1421D7"/>
    <w:multiLevelType w:val="multilevel"/>
    <w:tmpl w:val="1A1421D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A4711A"/>
    <w:multiLevelType w:val="multilevel"/>
    <w:tmpl w:val="20A4711A"/>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E94768"/>
    <w:multiLevelType w:val="multilevel"/>
    <w:tmpl w:val="2BE94768"/>
    <w:lvl w:ilvl="0">
      <w:start w:val="1"/>
      <w:numFmt w:val="decimal"/>
      <w:lvlText w:val="(%1)"/>
      <w:lvlJc w:val="left"/>
      <w:pPr>
        <w:ind w:left="360" w:hanging="360"/>
      </w:pPr>
      <w:rPr>
        <w:rFonts w:hint="default"/>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D293CFB"/>
    <w:multiLevelType w:val="multilevel"/>
    <w:tmpl w:val="2D293CFB"/>
    <w:lvl w:ilvl="0">
      <w:start w:val="1"/>
      <w:numFmt w:val="decimal"/>
      <w:suff w:val="space"/>
      <w:lvlText w:val="Art. %1."/>
      <w:lvlJc w:val="left"/>
      <w:pPr>
        <w:ind w:left="574" w:hanging="432"/>
      </w:pPr>
      <w:rPr>
        <w:rFonts w:hint="default"/>
      </w:rPr>
    </w:lvl>
    <w:lvl w:ilvl="1">
      <w:start w:val="1"/>
      <w:numFmt w:val="decimal"/>
      <w:lvlText w:val="(%2)"/>
      <w:lvlJc w:val="left"/>
      <w:pPr>
        <w:tabs>
          <w:tab w:val="left" w:pos="576"/>
        </w:tabs>
        <w:ind w:left="576" w:hanging="576"/>
      </w:pPr>
      <w:rPr>
        <w:rFonts w:hint="default"/>
        <w:b w:val="0"/>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5" w15:restartNumberingAfterBreak="0">
    <w:nsid w:val="2EB635ED"/>
    <w:multiLevelType w:val="multilevel"/>
    <w:tmpl w:val="2EB635E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F50997"/>
    <w:multiLevelType w:val="multilevel"/>
    <w:tmpl w:val="2FF50997"/>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8E1B07"/>
    <w:multiLevelType w:val="multilevel"/>
    <w:tmpl w:val="368E1B07"/>
    <w:lvl w:ilvl="0">
      <w:start w:val="1"/>
      <w:numFmt w:val="decimal"/>
      <w:lvlText w:val="%1."/>
      <w:lvlJc w:val="left"/>
      <w:pPr>
        <w:tabs>
          <w:tab w:val="left" w:pos="720"/>
        </w:tabs>
        <w:ind w:left="720" w:hanging="360"/>
      </w:pPr>
      <w:rPr>
        <w:rFonts w:hint="default"/>
        <w:b w:val="0"/>
      </w:rPr>
    </w:lvl>
    <w:lvl w:ilvl="1">
      <w:start w:val="1"/>
      <w:numFmt w:val="lowerLetter"/>
      <w:lvlText w:val="%2)"/>
      <w:lvlJc w:val="left"/>
      <w:pPr>
        <w:tabs>
          <w:tab w:val="left"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377E24DD"/>
    <w:multiLevelType w:val="multilevel"/>
    <w:tmpl w:val="377E24DD"/>
    <w:lvl w:ilvl="0">
      <w:start w:val="1"/>
      <w:numFmt w:val="decimal"/>
      <w:lvlText w:val="(%1)"/>
      <w:lvlJc w:val="left"/>
      <w:pPr>
        <w:ind w:left="720" w:hanging="360"/>
      </w:pPr>
      <w:rPr>
        <w:rFonts w:ascii="Calibri" w:hAnsi="Calibri" w:cs="Calibri"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11475"/>
    <w:multiLevelType w:val="multilevel"/>
    <w:tmpl w:val="4DD11475"/>
    <w:lvl w:ilvl="0">
      <w:start w:val="1"/>
      <w:numFmt w:val="decimal"/>
      <w:suff w:val="space"/>
      <w:lvlText w:val="Art. %1."/>
      <w:lvlJc w:val="left"/>
      <w:pPr>
        <w:ind w:left="2502" w:hanging="432"/>
      </w:pPr>
      <w:rPr>
        <w:rFonts w:hint="default"/>
      </w:rPr>
    </w:lvl>
    <w:lvl w:ilvl="1">
      <w:start w:val="1"/>
      <w:numFmt w:val="decimal"/>
      <w:lvlText w:val="(%2)"/>
      <w:lvlJc w:val="left"/>
      <w:pPr>
        <w:tabs>
          <w:tab w:val="left" w:pos="576"/>
        </w:tabs>
        <w:ind w:left="576" w:hanging="576"/>
      </w:pPr>
      <w:rPr>
        <w:rFonts w:hint="default"/>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0" w15:restartNumberingAfterBreak="0">
    <w:nsid w:val="5B934E5C"/>
    <w:multiLevelType w:val="multilevel"/>
    <w:tmpl w:val="5B934E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357F1B"/>
    <w:multiLevelType w:val="multilevel"/>
    <w:tmpl w:val="70357F1B"/>
    <w:lvl w:ilvl="0">
      <w:start w:val="1"/>
      <w:numFmt w:val="decimal"/>
      <w:suff w:val="space"/>
      <w:lvlText w:val="Art. %1."/>
      <w:lvlJc w:val="left"/>
      <w:pPr>
        <w:ind w:left="574" w:hanging="432"/>
      </w:pPr>
      <w:rPr>
        <w:rFonts w:hint="default"/>
      </w:rPr>
    </w:lvl>
    <w:lvl w:ilvl="1">
      <w:start w:val="1"/>
      <w:numFmt w:val="decimal"/>
      <w:lvlText w:val="(%2)"/>
      <w:lvlJc w:val="left"/>
      <w:pPr>
        <w:tabs>
          <w:tab w:val="left" w:pos="576"/>
        </w:tabs>
        <w:ind w:left="576" w:hanging="576"/>
      </w:pPr>
      <w:rPr>
        <w:rFonts w:hint="default"/>
        <w:b w:val="0"/>
      </w:rPr>
    </w:lvl>
    <w:lvl w:ilvl="2">
      <w:start w:val="1"/>
      <w:numFmt w:val="none"/>
      <w:lvlText w:val=""/>
      <w:lvlJc w:val="left"/>
      <w:pPr>
        <w:tabs>
          <w:tab w:val="left" w:pos="576"/>
        </w:tabs>
        <w:ind w:left="576" w:hanging="576"/>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abstractNumId w:val="9"/>
  </w:num>
  <w:num w:numId="2">
    <w:abstractNumId w:val="7"/>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3"/>
  </w:num>
  <w:num w:numId="8">
    <w:abstractNumId w:val="9"/>
    <w:lvlOverride w:ilvl="0">
      <w:startOverride w:val="1"/>
    </w:lvlOverride>
    <w:lvlOverride w:ilvl="1">
      <w:startOverride w:val="1"/>
    </w:lvlOverride>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3E9"/>
    <w:rsid w:val="001265B2"/>
    <w:rsid w:val="00432753"/>
    <w:rsid w:val="004468B7"/>
    <w:rsid w:val="005A14EA"/>
    <w:rsid w:val="005E4A13"/>
    <w:rsid w:val="00752C6D"/>
    <w:rsid w:val="007603E9"/>
    <w:rsid w:val="008435FE"/>
    <w:rsid w:val="00C57296"/>
    <w:rsid w:val="00CE7FF6"/>
    <w:rsid w:val="00D77CF0"/>
    <w:rsid w:val="00DF1A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53FB"/>
  <w15:chartTrackingRefBased/>
  <w15:docId w15:val="{8A726D16-68E4-446F-8D58-0776B782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3E9"/>
    <w:rPr>
      <w:rFonts w:ascii="Calibri" w:eastAsia="Calibri" w:hAnsi="Calibri" w:cs="Calibri"/>
    </w:rPr>
  </w:style>
  <w:style w:type="paragraph" w:styleId="Titlu2">
    <w:name w:val="heading 2"/>
    <w:basedOn w:val="Normal"/>
    <w:next w:val="Normal"/>
    <w:link w:val="Titlu2Caracter"/>
    <w:uiPriority w:val="9"/>
    <w:unhideWhenUsed/>
    <w:qFormat/>
    <w:rsid w:val="007603E9"/>
    <w:pPr>
      <w:keepNext/>
      <w:keepLines/>
      <w:spacing w:before="360" w:after="80"/>
      <w:outlineLvl w:val="1"/>
    </w:pPr>
    <w:rPr>
      <w:b/>
      <w:sz w:val="36"/>
      <w:szCs w:val="36"/>
    </w:rPr>
  </w:style>
  <w:style w:type="paragraph" w:styleId="Titlu5">
    <w:name w:val="heading 5"/>
    <w:basedOn w:val="Normal"/>
    <w:next w:val="Normal"/>
    <w:link w:val="Titlu5Caracter"/>
    <w:unhideWhenUsed/>
    <w:qFormat/>
    <w:rsid w:val="007603E9"/>
    <w:pPr>
      <w:keepNext/>
      <w:keepLines/>
      <w:spacing w:before="220" w:after="40"/>
      <w:outlineLvl w:val="4"/>
    </w:pPr>
    <w:rPr>
      <w:b/>
    </w:rPr>
  </w:style>
  <w:style w:type="paragraph" w:styleId="Titlu6">
    <w:name w:val="heading 6"/>
    <w:basedOn w:val="Normal"/>
    <w:next w:val="Normal"/>
    <w:link w:val="Titlu6Caracter"/>
    <w:unhideWhenUsed/>
    <w:qFormat/>
    <w:rsid w:val="007603E9"/>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7603E9"/>
    <w:rPr>
      <w:rFonts w:ascii="Calibri" w:eastAsia="Calibri" w:hAnsi="Calibri" w:cs="Calibri"/>
      <w:b/>
      <w:sz w:val="36"/>
      <w:szCs w:val="36"/>
    </w:rPr>
  </w:style>
  <w:style w:type="character" w:customStyle="1" w:styleId="Titlu5Caracter">
    <w:name w:val="Titlu 5 Caracter"/>
    <w:basedOn w:val="Fontdeparagrafimplicit"/>
    <w:link w:val="Titlu5"/>
    <w:rsid w:val="007603E9"/>
    <w:rPr>
      <w:rFonts w:ascii="Calibri" w:eastAsia="Calibri" w:hAnsi="Calibri" w:cs="Calibri"/>
      <w:b/>
    </w:rPr>
  </w:style>
  <w:style w:type="character" w:customStyle="1" w:styleId="Titlu6Caracter">
    <w:name w:val="Titlu 6 Caracter"/>
    <w:basedOn w:val="Fontdeparagrafimplicit"/>
    <w:link w:val="Titlu6"/>
    <w:rsid w:val="007603E9"/>
    <w:rPr>
      <w:rFonts w:ascii="Calibri" w:eastAsia="Calibri" w:hAnsi="Calibri" w:cs="Calibri"/>
      <w:b/>
      <w:sz w:val="20"/>
      <w:szCs w:val="20"/>
    </w:rPr>
  </w:style>
  <w:style w:type="paragraph" w:styleId="Textnotdesubsol">
    <w:name w:val="footnote text"/>
    <w:basedOn w:val="Normal"/>
    <w:link w:val="TextnotdesubsolCaracter"/>
    <w:uiPriority w:val="99"/>
    <w:unhideWhenUsed/>
    <w:rsid w:val="007603E9"/>
    <w:pPr>
      <w:spacing w:after="0" w:line="240" w:lineRule="auto"/>
    </w:pPr>
    <w:rPr>
      <w:rFonts w:ascii="Times New Roman" w:eastAsia="Times New Roman" w:hAnsi="Times New Roman" w:cs="Times New Roman"/>
      <w:sz w:val="20"/>
      <w:szCs w:val="20"/>
      <w:lang w:val="en-US"/>
    </w:rPr>
  </w:style>
  <w:style w:type="character" w:customStyle="1" w:styleId="TextnotdesubsolCaracter">
    <w:name w:val="Text notă de subsol Caracter"/>
    <w:basedOn w:val="Fontdeparagrafimplicit"/>
    <w:link w:val="Textnotdesubsol"/>
    <w:uiPriority w:val="99"/>
    <w:rsid w:val="007603E9"/>
    <w:rPr>
      <w:rFonts w:ascii="Times New Roman" w:eastAsia="Times New Roman" w:hAnsi="Times New Roman" w:cs="Times New Roman"/>
      <w:sz w:val="20"/>
      <w:szCs w:val="20"/>
      <w:lang w:val="en-US"/>
    </w:rPr>
  </w:style>
  <w:style w:type="paragraph" w:styleId="Titlu">
    <w:name w:val="Title"/>
    <w:basedOn w:val="Normal"/>
    <w:next w:val="Normal"/>
    <w:link w:val="TitluCaracter"/>
    <w:uiPriority w:val="99"/>
    <w:qFormat/>
    <w:rsid w:val="007603E9"/>
    <w:pPr>
      <w:keepNext/>
      <w:keepLines/>
      <w:spacing w:before="480" w:after="120"/>
    </w:pPr>
    <w:rPr>
      <w:b/>
      <w:sz w:val="72"/>
      <w:szCs w:val="72"/>
    </w:rPr>
  </w:style>
  <w:style w:type="character" w:customStyle="1" w:styleId="TitluCaracter">
    <w:name w:val="Titlu Caracter"/>
    <w:basedOn w:val="Fontdeparagrafimplicit"/>
    <w:link w:val="Titlu"/>
    <w:uiPriority w:val="99"/>
    <w:rsid w:val="007603E9"/>
    <w:rPr>
      <w:rFonts w:ascii="Calibri" w:eastAsia="Calibri" w:hAnsi="Calibri" w:cs="Calibri"/>
      <w:b/>
      <w:sz w:val="72"/>
      <w:szCs w:val="72"/>
    </w:rPr>
  </w:style>
  <w:style w:type="paragraph" w:styleId="Cuprins1">
    <w:name w:val="toc 1"/>
    <w:basedOn w:val="Normal"/>
    <w:next w:val="Normal"/>
    <w:uiPriority w:val="39"/>
    <w:rsid w:val="007603E9"/>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styleId="Listparagraf">
    <w:name w:val="List Paragraph"/>
    <w:basedOn w:val="Normal"/>
    <w:link w:val="ListparagrafCaracter"/>
    <w:uiPriority w:val="34"/>
    <w:qFormat/>
    <w:rsid w:val="007603E9"/>
    <w:pPr>
      <w:ind w:left="720"/>
      <w:contextualSpacing/>
    </w:pPr>
  </w:style>
  <w:style w:type="paragraph" w:customStyle="1" w:styleId="instruct">
    <w:name w:val="instruct"/>
    <w:basedOn w:val="Normal"/>
    <w:uiPriority w:val="99"/>
    <w:rsid w:val="007603E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ListparagrafCaracter">
    <w:name w:val="Listă paragraf Caracter"/>
    <w:basedOn w:val="Fontdeparagrafimplicit"/>
    <w:link w:val="Listparagraf"/>
    <w:uiPriority w:val="34"/>
    <w:qFormat/>
    <w:locked/>
    <w:rsid w:val="007603E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2935</Words>
  <Characters>17025</Characters>
  <Application>Microsoft Office Word</Application>
  <DocSecurity>0</DocSecurity>
  <Lines>141</Lines>
  <Paragraphs>39</Paragraphs>
  <ScaleCrop>false</ScaleCrop>
  <Company/>
  <LinksUpToDate>false</LinksUpToDate>
  <CharactersWithSpaces>19921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Catalin Tudor</cp:lastModifiedBy>
  <cp:revision>8</cp:revision>
  <dcterms:created xsi:type="dcterms:W3CDTF">2024-04-05T07:21:00Z</dcterms:created>
  <dcterms:modified xsi:type="dcterms:W3CDTF">2024-04-08T13:42:00Z</dcterms:modified>
</cp:coreProperties>
</file>